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95" w:rsidRPr="003025EF" w:rsidRDefault="00BD7CA1" w:rsidP="00BD7CA1">
      <w:pPr>
        <w:pStyle w:val="Nagwek11"/>
        <w:tabs>
          <w:tab w:val="left" w:pos="1822"/>
          <w:tab w:val="left" w:pos="2127"/>
        </w:tabs>
        <w:spacing w:before="132"/>
        <w:ind w:left="0"/>
        <w:rPr>
          <w:color w:val="231F20"/>
          <w:lang w:val="en-GB"/>
        </w:rPr>
      </w:pPr>
      <w:r>
        <w:rPr>
          <w:color w:val="231F20"/>
          <w:lang w:val="en-GB"/>
        </w:rPr>
        <w:br/>
      </w:r>
    </w:p>
    <w:p w:rsidR="00812A19" w:rsidRPr="003025EF" w:rsidRDefault="00BD7CA1" w:rsidP="00BD7CA1">
      <w:pPr>
        <w:pStyle w:val="Nagwek11"/>
        <w:tabs>
          <w:tab w:val="left" w:pos="1822"/>
          <w:tab w:val="left" w:pos="2127"/>
        </w:tabs>
        <w:spacing w:before="132"/>
        <w:rPr>
          <w:rFonts w:ascii="Calibri Light" w:hAnsi="Calibri Light"/>
          <w:b w:val="0"/>
          <w:color w:val="231F20"/>
          <w:lang w:val="en-GB"/>
        </w:rPr>
      </w:pPr>
      <w:r>
        <w:rPr>
          <w:rFonts w:asciiTheme="minorHAnsi" w:hAnsiTheme="minorHAnsi" w:cstheme="minorHAnsi"/>
          <w:noProof/>
          <w:color w:val="231F20"/>
          <w:sz w:val="40"/>
          <w:szCs w:val="40"/>
          <w:lang w:val="pl-PL" w:eastAsia="pl-PL"/>
        </w:rPr>
        <w:drawing>
          <wp:anchor distT="0" distB="0" distL="114300" distR="114300" simplePos="0" relativeHeight="251677696" behindDoc="1" locked="0" layoutInCell="1" allowOverlap="1" wp14:anchorId="1F43F34B" wp14:editId="0CD954B9">
            <wp:simplePos x="0" y="0"/>
            <wp:positionH relativeFrom="margin">
              <wp:posOffset>31115</wp:posOffset>
            </wp:positionH>
            <wp:positionV relativeFrom="paragraph">
              <wp:posOffset>234315</wp:posOffset>
            </wp:positionV>
            <wp:extent cx="6479540" cy="1788795"/>
            <wp:effectExtent l="0" t="0" r="0" b="1905"/>
            <wp:wrapTight wrapText="bothSides">
              <wp:wrapPolygon edited="0">
                <wp:start x="0" y="0"/>
                <wp:lineTo x="0" y="21393"/>
                <wp:lineTo x="21528" y="21393"/>
                <wp:lineTo x="21528" y="0"/>
                <wp:lineTo x="0" y="0"/>
              </wp:wrapPolygon>
            </wp:wrapTight>
            <wp:docPr id="6" name="Obraz 6" descr="C:\Users\justyna.matulka\Desktop\Screenshot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yna.matulka\Desktop\Screenshot_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A19" w:rsidRPr="003025EF">
        <w:rPr>
          <w:color w:val="231F20"/>
          <w:sz w:val="40"/>
          <w:szCs w:val="40"/>
          <w:lang w:val="en-GB"/>
        </w:rPr>
        <w:t>Draft Act on the Liability of Collective Entities</w:t>
      </w:r>
      <w:r w:rsidR="00812A19" w:rsidRPr="003025EF">
        <w:rPr>
          <w:rFonts w:ascii="Calibri Light" w:hAnsi="Calibri Light"/>
          <w:color w:val="231F20"/>
          <w:lang w:val="en-GB"/>
        </w:rPr>
        <w:t xml:space="preserve"> </w:t>
      </w:r>
    </w:p>
    <w:p w:rsidR="00593213" w:rsidRPr="003025EF" w:rsidRDefault="00006EF0" w:rsidP="007E2059">
      <w:pPr>
        <w:pStyle w:val="Tekstpodstawowy"/>
        <w:tabs>
          <w:tab w:val="left" w:pos="1822"/>
          <w:tab w:val="left" w:pos="2127"/>
        </w:tabs>
        <w:spacing w:beforeLines="181" w:before="434" w:after="181" w:line="261" w:lineRule="auto"/>
        <w:ind w:left="1817" w:right="103"/>
        <w:jc w:val="both"/>
        <w:rPr>
          <w:rFonts w:ascii="Calibri Light" w:hAnsi="Calibri Light"/>
          <w:b/>
          <w:color w:val="231F20"/>
          <w:lang w:val="en-GB"/>
        </w:rPr>
      </w:pPr>
      <w:r w:rsidRPr="003025EF">
        <w:rPr>
          <w:rFonts w:ascii="Calibri Light" w:hAnsi="Calibri Light"/>
          <w:b/>
          <w:color w:val="231F20"/>
          <w:lang w:val="en-GB"/>
        </w:rPr>
        <w:t xml:space="preserve">A new draft </w:t>
      </w:r>
      <w:r w:rsidR="0090171F" w:rsidRPr="003025EF">
        <w:rPr>
          <w:rFonts w:ascii="Calibri Light" w:hAnsi="Calibri Light"/>
          <w:b/>
          <w:color w:val="231F20"/>
          <w:lang w:val="en-GB"/>
        </w:rPr>
        <w:t xml:space="preserve">of the Act on the Liability of Collective Entities (ALCE) was published on </w:t>
      </w:r>
      <w:r w:rsidR="00C228B3" w:rsidRPr="003025EF">
        <w:rPr>
          <w:rFonts w:ascii="Calibri Light" w:hAnsi="Calibri Light"/>
          <w:b/>
          <w:color w:val="231F20"/>
          <w:lang w:val="en-GB"/>
        </w:rPr>
        <w:t xml:space="preserve">5 </w:t>
      </w:r>
      <w:r w:rsidR="0090171F" w:rsidRPr="003025EF">
        <w:rPr>
          <w:rFonts w:ascii="Calibri Light" w:hAnsi="Calibri Light"/>
          <w:b/>
          <w:color w:val="231F20"/>
          <w:lang w:val="en-GB"/>
        </w:rPr>
        <w:t>September</w:t>
      </w:r>
      <w:r w:rsidR="00C228B3" w:rsidRPr="003025EF">
        <w:rPr>
          <w:rFonts w:ascii="Calibri Light" w:hAnsi="Calibri Light"/>
          <w:b/>
          <w:color w:val="231F20"/>
          <w:lang w:val="en-GB"/>
        </w:rPr>
        <w:t xml:space="preserve"> 2018</w:t>
      </w:r>
      <w:r w:rsidR="00520C72" w:rsidRPr="003025EF">
        <w:rPr>
          <w:rFonts w:ascii="Calibri Light" w:hAnsi="Calibri Light"/>
          <w:b/>
          <w:color w:val="231F20"/>
          <w:lang w:val="en-GB"/>
        </w:rPr>
        <w:t xml:space="preserve">. </w:t>
      </w:r>
      <w:r w:rsidR="0090171F" w:rsidRPr="003025EF">
        <w:rPr>
          <w:rFonts w:ascii="Calibri Light" w:hAnsi="Calibri Light"/>
          <w:b/>
          <w:color w:val="231F20"/>
          <w:lang w:val="en-GB"/>
        </w:rPr>
        <w:t>It imposes further obligations on collective entities</w:t>
      </w:r>
      <w:r w:rsidR="00520C72" w:rsidRPr="003025EF">
        <w:rPr>
          <w:rFonts w:ascii="Calibri Light" w:hAnsi="Calibri Light"/>
          <w:b/>
          <w:color w:val="231F20"/>
          <w:lang w:val="en-GB"/>
        </w:rPr>
        <w:t xml:space="preserve"> </w:t>
      </w:r>
      <w:r w:rsidR="0090171F" w:rsidRPr="003025EF">
        <w:rPr>
          <w:rFonts w:ascii="Calibri Light" w:hAnsi="Calibri Light"/>
          <w:b/>
          <w:color w:val="231F20"/>
          <w:lang w:val="en-GB"/>
        </w:rPr>
        <w:t xml:space="preserve">and tightens up the rules for their </w:t>
      </w:r>
      <w:r w:rsidR="003025EF" w:rsidRPr="003025EF">
        <w:rPr>
          <w:rFonts w:ascii="Calibri Light" w:hAnsi="Calibri Light"/>
          <w:b/>
          <w:color w:val="231F20"/>
          <w:lang w:val="en-GB"/>
        </w:rPr>
        <w:t>liability</w:t>
      </w:r>
      <w:r w:rsidR="0090171F" w:rsidRPr="003025EF">
        <w:rPr>
          <w:rFonts w:ascii="Calibri Light" w:hAnsi="Calibri Light"/>
          <w:b/>
          <w:color w:val="231F20"/>
          <w:lang w:val="en-GB"/>
        </w:rPr>
        <w:t xml:space="preserve"> under the new provisions</w:t>
      </w:r>
      <w:r w:rsidR="00520C72" w:rsidRPr="003025EF">
        <w:rPr>
          <w:rFonts w:ascii="Calibri Light" w:hAnsi="Calibri Light"/>
          <w:b/>
          <w:color w:val="231F20"/>
          <w:lang w:val="en-GB"/>
        </w:rPr>
        <w:t>.</w:t>
      </w:r>
    </w:p>
    <w:p w:rsidR="00C228B3" w:rsidRPr="003025EF" w:rsidRDefault="00BD7CA1" w:rsidP="00C228B3">
      <w:pPr>
        <w:pStyle w:val="Nagwek21"/>
        <w:tabs>
          <w:tab w:val="left" w:pos="1822"/>
          <w:tab w:val="left" w:pos="2127"/>
        </w:tabs>
        <w:ind w:left="119"/>
        <w:rPr>
          <w:rFonts w:ascii="Calibri Light" w:hAnsi="Calibri Light"/>
          <w:color w:val="6191B4"/>
          <w:lang w:val="en-GB"/>
        </w:rPr>
      </w:pPr>
      <w:r>
        <w:rPr>
          <w:rFonts w:ascii="Calibri Light" w:hAnsi="Calibri Light"/>
          <w:color w:val="6191B4"/>
          <w:lang w:val="en-GB"/>
        </w:rPr>
        <w:br/>
      </w:r>
      <w:r w:rsidR="0090171F" w:rsidRPr="003025EF">
        <w:rPr>
          <w:rFonts w:ascii="Calibri Light" w:hAnsi="Calibri Light"/>
          <w:color w:val="6191B4"/>
          <w:lang w:val="en-GB"/>
        </w:rPr>
        <w:t>What entities and actions does the Act concern</w:t>
      </w:r>
      <w:r w:rsidR="00C228B3" w:rsidRPr="003025EF">
        <w:rPr>
          <w:rFonts w:ascii="Calibri Light" w:hAnsi="Calibri Light"/>
          <w:color w:val="6191B4"/>
          <w:lang w:val="en-GB"/>
        </w:rPr>
        <w:t>?</w:t>
      </w:r>
    </w:p>
    <w:p w:rsidR="00C228B3" w:rsidRPr="003025EF" w:rsidRDefault="0090171F" w:rsidP="00593213">
      <w:pPr>
        <w:pStyle w:val="Tekstpodstawowy"/>
        <w:tabs>
          <w:tab w:val="left" w:pos="1822"/>
          <w:tab w:val="left" w:pos="2127"/>
        </w:tabs>
        <w:spacing w:before="181" w:line="262" w:lineRule="auto"/>
        <w:ind w:left="1814" w:right="102"/>
        <w:jc w:val="both"/>
        <w:rPr>
          <w:rFonts w:ascii="Calibri Light" w:hAnsi="Calibri Light"/>
          <w:color w:val="231F20"/>
          <w:lang w:val="en-GB"/>
        </w:rPr>
      </w:pPr>
      <w:r w:rsidRPr="003025EF">
        <w:rPr>
          <w:rFonts w:ascii="Calibri Light" w:hAnsi="Calibri Light" w:cs="Calibri Light"/>
          <w:color w:val="231F20"/>
          <w:lang w:val="en-GB"/>
        </w:rPr>
        <w:t>The new Act will apply to all legal persons, commercial companies, capital companies, commercial companies with state participation</w:t>
      </w:r>
      <w:r w:rsidR="00CC5B12" w:rsidRPr="003025EF">
        <w:rPr>
          <w:rFonts w:ascii="Calibri Light" w:hAnsi="Calibri Light" w:cs="Calibri Light"/>
          <w:color w:val="231F20"/>
          <w:lang w:val="en-GB"/>
        </w:rPr>
        <w:t>,</w:t>
      </w:r>
      <w:r w:rsidRPr="003025EF">
        <w:rPr>
          <w:rFonts w:ascii="Calibri Light" w:hAnsi="Calibri Light" w:cs="Calibri Light"/>
          <w:color w:val="231F20"/>
          <w:lang w:val="en-GB"/>
        </w:rPr>
        <w:t xml:space="preserve"> local authorities, and entities in organisation and liquidation</w:t>
      </w:r>
      <w:r w:rsidR="00C228B3" w:rsidRPr="003025EF">
        <w:rPr>
          <w:rFonts w:ascii="Calibri Light" w:hAnsi="Calibri Light"/>
          <w:color w:val="231F20"/>
          <w:lang w:val="en-GB"/>
        </w:rPr>
        <w:t>.</w:t>
      </w:r>
    </w:p>
    <w:p w:rsidR="00593213" w:rsidRPr="003025EF" w:rsidRDefault="0090171F" w:rsidP="00F733A4">
      <w:pPr>
        <w:pStyle w:val="Tekstpodstawowy"/>
        <w:tabs>
          <w:tab w:val="left" w:pos="1822"/>
          <w:tab w:val="left" w:pos="2127"/>
        </w:tabs>
        <w:spacing w:before="181" w:after="181" w:line="262" w:lineRule="auto"/>
        <w:ind w:left="1814" w:right="102"/>
        <w:jc w:val="both"/>
        <w:rPr>
          <w:rFonts w:ascii="Calibri Light" w:hAnsi="Calibri Light"/>
          <w:color w:val="231F20"/>
          <w:lang w:val="en-GB"/>
        </w:rPr>
      </w:pPr>
      <w:r w:rsidRPr="003025EF">
        <w:rPr>
          <w:rFonts w:ascii="Calibri Light" w:hAnsi="Calibri Light"/>
          <w:color w:val="231F20"/>
          <w:lang w:val="en-GB"/>
        </w:rPr>
        <w:t>A collective entity</w:t>
      </w:r>
      <w:r w:rsidR="00C228B3" w:rsidRPr="003025EF">
        <w:rPr>
          <w:rFonts w:ascii="Calibri Light" w:hAnsi="Calibri Light"/>
          <w:color w:val="231F20"/>
          <w:lang w:val="en-GB"/>
        </w:rPr>
        <w:t xml:space="preserve"> </w:t>
      </w:r>
      <w:r w:rsidRPr="003025EF">
        <w:rPr>
          <w:rFonts w:ascii="Calibri Light" w:hAnsi="Calibri Light"/>
          <w:color w:val="231F20"/>
          <w:lang w:val="en-GB"/>
        </w:rPr>
        <w:t>will be liable for</w:t>
      </w:r>
      <w:r w:rsidR="00C228B3" w:rsidRPr="003025EF">
        <w:rPr>
          <w:rFonts w:ascii="Calibri Light" w:hAnsi="Calibri Light"/>
          <w:color w:val="231F20"/>
          <w:lang w:val="en-GB"/>
        </w:rPr>
        <w:t xml:space="preserve"> </w:t>
      </w:r>
      <w:r w:rsidRPr="003025EF">
        <w:rPr>
          <w:rFonts w:ascii="Calibri Light" w:hAnsi="Calibri Light"/>
          <w:color w:val="231F20"/>
          <w:lang w:val="en-GB"/>
        </w:rPr>
        <w:t xml:space="preserve">all </w:t>
      </w:r>
      <w:r w:rsidR="00CC5B12" w:rsidRPr="003025EF">
        <w:rPr>
          <w:rFonts w:ascii="Calibri Light" w:hAnsi="Calibri Light"/>
          <w:color w:val="231F20"/>
          <w:lang w:val="en-GB"/>
        </w:rPr>
        <w:t>offences committed in connection with the activity it conducts due to the actions and omissions of its bodies or a member of its bodies, or failure by the same to observe the required precautions</w:t>
      </w:r>
      <w:r w:rsidR="00C228B3" w:rsidRPr="003025EF">
        <w:rPr>
          <w:rFonts w:ascii="Calibri Light" w:hAnsi="Calibri Light"/>
          <w:color w:val="231F20"/>
          <w:lang w:val="en-GB"/>
        </w:rPr>
        <w:t xml:space="preserve">. </w:t>
      </w:r>
      <w:r w:rsidRPr="003025EF">
        <w:rPr>
          <w:rFonts w:ascii="Calibri Light" w:hAnsi="Calibri Light"/>
          <w:color w:val="231F20"/>
          <w:lang w:val="en-GB"/>
        </w:rPr>
        <w:t>A collective entity</w:t>
      </w:r>
      <w:r w:rsidR="00EC3DE4" w:rsidRPr="003025EF">
        <w:rPr>
          <w:rFonts w:ascii="Calibri Light" w:hAnsi="Calibri Light"/>
          <w:color w:val="231F20"/>
          <w:lang w:val="en-GB"/>
        </w:rPr>
        <w:t xml:space="preserve"> </w:t>
      </w:r>
      <w:r w:rsidR="00CC5B12" w:rsidRPr="003025EF">
        <w:rPr>
          <w:rFonts w:ascii="Calibri Light" w:hAnsi="Calibri Light"/>
          <w:color w:val="231F20"/>
          <w:lang w:val="en-GB"/>
        </w:rPr>
        <w:t xml:space="preserve">will </w:t>
      </w:r>
      <w:r w:rsidR="003025EF" w:rsidRPr="003025EF">
        <w:rPr>
          <w:rFonts w:ascii="Calibri Light" w:hAnsi="Calibri Light"/>
          <w:color w:val="231F20"/>
          <w:lang w:val="en-GB"/>
        </w:rPr>
        <w:t>also</w:t>
      </w:r>
      <w:r w:rsidR="00CC5B12" w:rsidRPr="003025EF">
        <w:rPr>
          <w:rFonts w:ascii="Calibri Light" w:hAnsi="Calibri Light"/>
          <w:color w:val="231F20"/>
          <w:lang w:val="en-GB"/>
        </w:rPr>
        <w:t xml:space="preserve"> be liable for all offences committed in connection with the activity it conducts by</w:t>
      </w:r>
      <w:r w:rsidR="00593213" w:rsidRPr="003025EF">
        <w:rPr>
          <w:rFonts w:ascii="Calibri Light" w:hAnsi="Calibri Light"/>
          <w:color w:val="231F20"/>
          <w:lang w:val="en-GB"/>
        </w:rPr>
        <w:t>:</w:t>
      </w:r>
      <w:r w:rsidR="00F733A4" w:rsidRPr="003025EF">
        <w:rPr>
          <w:rFonts w:ascii="Calibri Light" w:hAnsi="Calibri Light"/>
          <w:color w:val="231F20"/>
          <w:lang w:val="en-GB"/>
        </w:rPr>
        <w:t xml:space="preserve"> (i) </w:t>
      </w:r>
      <w:r w:rsidR="00CC5B12" w:rsidRPr="003025EF">
        <w:rPr>
          <w:rFonts w:ascii="Calibri Light" w:hAnsi="Calibri Light"/>
          <w:color w:val="231F20"/>
          <w:lang w:val="en-GB"/>
        </w:rPr>
        <w:t>persons authorised to represent it, and for decisions taken or supervision exercised on its behalf</w:t>
      </w:r>
      <w:r w:rsidR="00593213" w:rsidRPr="003025EF">
        <w:rPr>
          <w:rFonts w:ascii="Calibri Light" w:hAnsi="Calibri Light"/>
          <w:color w:val="231F20"/>
          <w:lang w:val="en-GB"/>
        </w:rPr>
        <w:t>;</w:t>
      </w:r>
      <w:r w:rsidR="00F733A4" w:rsidRPr="003025EF">
        <w:rPr>
          <w:rFonts w:ascii="Calibri Light" w:hAnsi="Calibri Light"/>
          <w:color w:val="231F20"/>
          <w:lang w:val="en-GB"/>
        </w:rPr>
        <w:t xml:space="preserve"> (ii) </w:t>
      </w:r>
      <w:r w:rsidR="00CC5B12" w:rsidRPr="003025EF">
        <w:rPr>
          <w:rFonts w:ascii="Calibri Light" w:hAnsi="Calibri Light"/>
          <w:color w:val="231F20"/>
          <w:lang w:val="en-GB"/>
        </w:rPr>
        <w:t>persons authori</w:t>
      </w:r>
      <w:r w:rsidR="00F22895">
        <w:rPr>
          <w:rFonts w:ascii="Calibri Light" w:hAnsi="Calibri Light"/>
          <w:color w:val="231F20"/>
          <w:lang w:val="en-GB"/>
        </w:rPr>
        <w:t>s</w:t>
      </w:r>
      <w:r w:rsidR="00CC5B12" w:rsidRPr="003025EF">
        <w:rPr>
          <w:rFonts w:ascii="Calibri Light" w:hAnsi="Calibri Light"/>
          <w:color w:val="231F20"/>
          <w:lang w:val="en-GB"/>
        </w:rPr>
        <w:t xml:space="preserve">ed to act by a body or a member of a body of the </w:t>
      </w:r>
      <w:r w:rsidRPr="003025EF">
        <w:rPr>
          <w:rFonts w:ascii="Calibri Light" w:hAnsi="Calibri Light"/>
          <w:color w:val="231F20"/>
          <w:lang w:val="en-GB"/>
        </w:rPr>
        <w:t>collective entity</w:t>
      </w:r>
      <w:r w:rsidR="00CC5B12" w:rsidRPr="003025EF">
        <w:rPr>
          <w:rFonts w:ascii="Calibri Light" w:hAnsi="Calibri Light"/>
          <w:color w:val="231F20"/>
          <w:lang w:val="en-GB"/>
        </w:rPr>
        <w:t xml:space="preserve">, and </w:t>
      </w:r>
      <w:r w:rsidR="007E79B6" w:rsidRPr="003025EF">
        <w:rPr>
          <w:rFonts w:ascii="Calibri Light" w:hAnsi="Calibri Light"/>
          <w:color w:val="231F20"/>
          <w:lang w:val="en-GB"/>
        </w:rPr>
        <w:t xml:space="preserve">(iii) </w:t>
      </w:r>
      <w:r w:rsidR="00CC5B12" w:rsidRPr="003025EF">
        <w:rPr>
          <w:rFonts w:ascii="Calibri Light" w:hAnsi="Calibri Light"/>
          <w:color w:val="231F20"/>
          <w:lang w:val="en-GB"/>
        </w:rPr>
        <w:t>its employees in connection with performance of an employment contract</w:t>
      </w:r>
      <w:r w:rsidR="00EC3DE4" w:rsidRPr="003025EF">
        <w:rPr>
          <w:rFonts w:ascii="Calibri Light" w:hAnsi="Calibri Light"/>
          <w:color w:val="231F20"/>
          <w:lang w:val="en-GB"/>
        </w:rPr>
        <w:t>.</w:t>
      </w:r>
    </w:p>
    <w:p w:rsidR="00593213" w:rsidRPr="003025EF" w:rsidRDefault="00CC5B12" w:rsidP="00593213">
      <w:pPr>
        <w:pStyle w:val="Tekstpodstawowy"/>
        <w:tabs>
          <w:tab w:val="left" w:pos="1822"/>
          <w:tab w:val="left" w:pos="2127"/>
        </w:tabs>
        <w:spacing w:before="181" w:after="181" w:line="262" w:lineRule="auto"/>
        <w:ind w:left="1814" w:right="102"/>
        <w:jc w:val="both"/>
        <w:rPr>
          <w:rFonts w:ascii="Calibri Light" w:hAnsi="Calibri Light"/>
          <w:color w:val="231F20"/>
          <w:lang w:val="en-GB"/>
        </w:rPr>
      </w:pPr>
      <w:r w:rsidRPr="003025EF">
        <w:rPr>
          <w:rFonts w:ascii="Calibri Light" w:hAnsi="Calibri Light"/>
          <w:color w:val="231F20"/>
          <w:lang w:val="en-GB"/>
        </w:rPr>
        <w:t xml:space="preserve">Additionally, if a </w:t>
      </w:r>
      <w:r w:rsidR="0090171F" w:rsidRPr="003025EF">
        <w:rPr>
          <w:rFonts w:ascii="Calibri Light" w:hAnsi="Calibri Light"/>
          <w:color w:val="231F20"/>
          <w:lang w:val="en-GB"/>
        </w:rPr>
        <w:t>collective entity</w:t>
      </w:r>
      <w:r w:rsidR="00F733A4" w:rsidRPr="003025EF">
        <w:rPr>
          <w:rFonts w:ascii="Calibri Light" w:hAnsi="Calibri Light"/>
          <w:color w:val="231F20"/>
          <w:lang w:val="en-GB"/>
        </w:rPr>
        <w:t xml:space="preserve">, </w:t>
      </w:r>
      <w:r w:rsidRPr="003025EF">
        <w:rPr>
          <w:rFonts w:ascii="Calibri Light" w:hAnsi="Calibri Light"/>
          <w:color w:val="231F20"/>
          <w:lang w:val="en-GB"/>
        </w:rPr>
        <w:t>even indirectly, gains a financial benefit from an offence, it will also be liable for the actions of its subcontractors, employees, and persons authorised to act on its behalf and in its interests</w:t>
      </w:r>
      <w:r w:rsidR="00C228B3" w:rsidRPr="003025EF">
        <w:rPr>
          <w:rFonts w:ascii="Calibri Light" w:hAnsi="Calibri Light"/>
          <w:color w:val="231F20"/>
          <w:lang w:val="en-GB"/>
        </w:rPr>
        <w:t>.</w:t>
      </w:r>
    </w:p>
    <w:p w:rsidR="00E35BDE" w:rsidRPr="003025EF" w:rsidRDefault="00BD7CA1" w:rsidP="00565C9F">
      <w:pPr>
        <w:pStyle w:val="Nagwek21"/>
        <w:tabs>
          <w:tab w:val="left" w:pos="1822"/>
          <w:tab w:val="left" w:pos="2127"/>
        </w:tabs>
        <w:ind w:left="119"/>
        <w:rPr>
          <w:lang w:val="en-GB"/>
        </w:rPr>
      </w:pPr>
      <w:r>
        <w:rPr>
          <w:rFonts w:ascii="Calibri Light" w:hAnsi="Calibri Light"/>
          <w:color w:val="6191B4"/>
          <w:lang w:val="en-GB"/>
        </w:rPr>
        <w:br/>
      </w:r>
      <w:r w:rsidR="00CC5B12" w:rsidRPr="003025EF">
        <w:rPr>
          <w:rFonts w:ascii="Calibri Light" w:hAnsi="Calibri Light"/>
          <w:color w:val="6191B4"/>
          <w:lang w:val="en-GB"/>
        </w:rPr>
        <w:t>How to prepare</w:t>
      </w:r>
      <w:r w:rsidR="00565C9F" w:rsidRPr="003025EF">
        <w:rPr>
          <w:rFonts w:ascii="Calibri Light" w:hAnsi="Calibri Light"/>
          <w:color w:val="6191B4"/>
          <w:lang w:val="en-GB"/>
        </w:rPr>
        <w:t>?</w:t>
      </w:r>
    </w:p>
    <w:p w:rsidR="00F733A4" w:rsidRPr="003025EF" w:rsidRDefault="00CC5B12" w:rsidP="00593213">
      <w:pPr>
        <w:pStyle w:val="Tekstpodstawowy"/>
        <w:tabs>
          <w:tab w:val="left" w:pos="1822"/>
          <w:tab w:val="left" w:pos="2127"/>
        </w:tabs>
        <w:spacing w:before="181" w:line="262" w:lineRule="auto"/>
        <w:ind w:left="1814" w:right="102"/>
        <w:jc w:val="both"/>
        <w:rPr>
          <w:rFonts w:ascii="Calibri Light" w:hAnsi="Calibri Light"/>
          <w:color w:val="231F20"/>
          <w:lang w:val="en-GB"/>
        </w:rPr>
      </w:pPr>
      <w:r w:rsidRPr="003025EF">
        <w:rPr>
          <w:rFonts w:ascii="Calibri Light" w:hAnsi="Calibri Light"/>
          <w:color w:val="231F20"/>
          <w:lang w:val="en-GB"/>
        </w:rPr>
        <w:t xml:space="preserve">When </w:t>
      </w:r>
      <w:r w:rsidR="003025EF" w:rsidRPr="003025EF">
        <w:rPr>
          <w:rFonts w:ascii="Calibri Light" w:hAnsi="Calibri Light"/>
          <w:color w:val="231F20"/>
          <w:lang w:val="en-GB"/>
        </w:rPr>
        <w:t>lability</w:t>
      </w:r>
      <w:r w:rsidRPr="003025EF">
        <w:rPr>
          <w:rFonts w:ascii="Calibri Light" w:hAnsi="Calibri Light"/>
          <w:color w:val="231F20"/>
          <w:lang w:val="en-GB"/>
        </w:rPr>
        <w:t xml:space="preserve"> is assigned to </w:t>
      </w:r>
      <w:r w:rsidR="0090171F" w:rsidRPr="003025EF">
        <w:rPr>
          <w:rFonts w:ascii="Calibri Light" w:hAnsi="Calibri Light"/>
          <w:color w:val="231F20"/>
          <w:lang w:val="en-GB"/>
        </w:rPr>
        <w:t>a collective entity</w:t>
      </w:r>
      <w:r w:rsidRPr="003025EF">
        <w:rPr>
          <w:rFonts w:ascii="Calibri Light" w:hAnsi="Calibri Light"/>
          <w:color w:val="231F20"/>
          <w:lang w:val="en-GB"/>
        </w:rPr>
        <w:t xml:space="preserve">, </w:t>
      </w:r>
      <w:r w:rsidR="00F22895">
        <w:rPr>
          <w:rFonts w:ascii="Calibri Light" w:hAnsi="Calibri Light"/>
          <w:color w:val="231F20"/>
          <w:lang w:val="en-GB"/>
        </w:rPr>
        <w:t>its</w:t>
      </w:r>
      <w:r w:rsidRPr="003025EF">
        <w:rPr>
          <w:rFonts w:ascii="Calibri Light" w:hAnsi="Calibri Light"/>
          <w:color w:val="231F20"/>
          <w:lang w:val="en-GB"/>
        </w:rPr>
        <w:t xml:space="preserve"> due care will be </w:t>
      </w:r>
      <w:r w:rsidR="003025EF" w:rsidRPr="003025EF">
        <w:rPr>
          <w:rFonts w:ascii="Calibri Light" w:hAnsi="Calibri Light"/>
          <w:color w:val="231F20"/>
          <w:lang w:val="en-GB"/>
        </w:rPr>
        <w:t>broadly</w:t>
      </w:r>
      <w:r w:rsidRPr="003025EF">
        <w:rPr>
          <w:rFonts w:ascii="Calibri Light" w:hAnsi="Calibri Light"/>
          <w:color w:val="231F20"/>
          <w:lang w:val="en-GB"/>
        </w:rPr>
        <w:t xml:space="preserve"> assessed. Due care should also be taken in appointing persons authorised to act, in </w:t>
      </w:r>
      <w:r w:rsidR="003025EF" w:rsidRPr="003025EF">
        <w:rPr>
          <w:rFonts w:ascii="Calibri Light" w:hAnsi="Calibri Light"/>
          <w:color w:val="231F20"/>
          <w:lang w:val="en-GB"/>
        </w:rPr>
        <w:t>supervising</w:t>
      </w:r>
      <w:r w:rsidRPr="003025EF">
        <w:rPr>
          <w:rFonts w:ascii="Calibri Light" w:hAnsi="Calibri Light"/>
          <w:color w:val="231F20"/>
          <w:lang w:val="en-GB"/>
        </w:rPr>
        <w:t xml:space="preserve"> these persons, and in the internal organisation of the activity of the </w:t>
      </w:r>
      <w:r w:rsidR="0090171F" w:rsidRPr="003025EF">
        <w:rPr>
          <w:rFonts w:ascii="Calibri Light" w:hAnsi="Calibri Light"/>
          <w:color w:val="231F20"/>
          <w:lang w:val="en-GB"/>
        </w:rPr>
        <w:t>collective entity</w:t>
      </w:r>
      <w:r w:rsidR="00C228B3" w:rsidRPr="003025EF">
        <w:rPr>
          <w:rFonts w:ascii="Calibri Light" w:hAnsi="Calibri Light"/>
          <w:color w:val="231F20"/>
          <w:lang w:val="en-GB"/>
        </w:rPr>
        <w:t xml:space="preserve">. </w:t>
      </w:r>
    </w:p>
    <w:p w:rsidR="00EC3DE4" w:rsidRPr="003025EF" w:rsidRDefault="00CC5B12" w:rsidP="00593213">
      <w:pPr>
        <w:pStyle w:val="Tekstpodstawowy"/>
        <w:tabs>
          <w:tab w:val="left" w:pos="1822"/>
          <w:tab w:val="left" w:pos="2127"/>
        </w:tabs>
        <w:spacing w:before="181" w:line="262" w:lineRule="auto"/>
        <w:ind w:left="1814" w:right="102"/>
        <w:jc w:val="both"/>
        <w:rPr>
          <w:rFonts w:ascii="Calibri Light" w:hAnsi="Calibri Light"/>
          <w:color w:val="231F20"/>
          <w:lang w:val="en-GB"/>
        </w:rPr>
      </w:pPr>
      <w:r w:rsidRPr="003025EF">
        <w:rPr>
          <w:rFonts w:ascii="Calibri Light" w:hAnsi="Calibri Light"/>
          <w:color w:val="231F20"/>
          <w:lang w:val="en-GB"/>
        </w:rPr>
        <w:t xml:space="preserve">The draft also stipulates what irregularities can lead to </w:t>
      </w:r>
      <w:r w:rsidR="003025EF" w:rsidRPr="003025EF">
        <w:rPr>
          <w:rFonts w:ascii="Calibri Light" w:hAnsi="Calibri Light"/>
          <w:color w:val="231F20"/>
          <w:lang w:val="en-GB"/>
        </w:rPr>
        <w:t>liability</w:t>
      </w:r>
      <w:r w:rsidRPr="003025EF">
        <w:rPr>
          <w:rFonts w:ascii="Calibri Light" w:hAnsi="Calibri Light"/>
          <w:color w:val="231F20"/>
          <w:lang w:val="en-GB"/>
        </w:rPr>
        <w:t xml:space="preserve"> for a </w:t>
      </w:r>
      <w:r w:rsidR="0090171F" w:rsidRPr="003025EF">
        <w:rPr>
          <w:rFonts w:ascii="Calibri Light" w:hAnsi="Calibri Light"/>
          <w:color w:val="231F20"/>
          <w:lang w:val="en-GB"/>
        </w:rPr>
        <w:t>collective entity</w:t>
      </w:r>
      <w:r w:rsidR="00FD4DAD" w:rsidRPr="003025EF">
        <w:rPr>
          <w:rFonts w:ascii="Calibri Light" w:hAnsi="Calibri Light"/>
          <w:color w:val="231F20"/>
          <w:lang w:val="en-GB"/>
        </w:rPr>
        <w:t xml:space="preserve"> </w:t>
      </w:r>
      <w:r w:rsidRPr="003025EF">
        <w:rPr>
          <w:rFonts w:ascii="Calibri Light" w:hAnsi="Calibri Light"/>
          <w:color w:val="231F20"/>
          <w:lang w:val="en-GB"/>
        </w:rPr>
        <w:t>in organisation</w:t>
      </w:r>
      <w:r w:rsidR="00EC3DE4" w:rsidRPr="003025EF">
        <w:rPr>
          <w:rFonts w:ascii="Calibri Light" w:hAnsi="Calibri Light"/>
          <w:color w:val="231F20"/>
          <w:lang w:val="en-GB"/>
        </w:rPr>
        <w:t xml:space="preserve">. </w:t>
      </w:r>
      <w:r w:rsidR="00C02C0C" w:rsidRPr="003025EF">
        <w:rPr>
          <w:rFonts w:ascii="Calibri Light" w:hAnsi="Calibri Light"/>
          <w:color w:val="231F20"/>
          <w:lang w:val="en-GB"/>
        </w:rPr>
        <w:t>These are</w:t>
      </w:r>
      <w:r w:rsidR="00EC3DE4" w:rsidRPr="003025EF">
        <w:rPr>
          <w:rFonts w:ascii="Calibri Light" w:hAnsi="Calibri Light"/>
          <w:color w:val="231F20"/>
          <w:lang w:val="en-GB"/>
        </w:rPr>
        <w:t xml:space="preserve">: </w:t>
      </w:r>
      <w:r w:rsidR="00F733A4" w:rsidRPr="003025EF">
        <w:rPr>
          <w:rFonts w:ascii="Calibri Light" w:hAnsi="Calibri Light"/>
          <w:color w:val="231F20"/>
          <w:lang w:val="en-GB"/>
        </w:rPr>
        <w:t>(i)</w:t>
      </w:r>
      <w:r w:rsidR="00EC3DE4" w:rsidRPr="003025EF">
        <w:rPr>
          <w:rFonts w:ascii="Calibri Light" w:hAnsi="Calibri Light"/>
          <w:color w:val="231F20"/>
          <w:lang w:val="en-GB"/>
        </w:rPr>
        <w:t xml:space="preserve"> </w:t>
      </w:r>
      <w:r w:rsidR="00C02C0C" w:rsidRPr="003025EF">
        <w:rPr>
          <w:rFonts w:ascii="Calibri Light" w:hAnsi="Calibri Light"/>
          <w:color w:val="231F20"/>
          <w:lang w:val="en-GB"/>
        </w:rPr>
        <w:t>failure to specify internal rules of procedure in areas where offences could be committed</w:t>
      </w:r>
      <w:r w:rsidR="00F733A4" w:rsidRPr="003025EF">
        <w:rPr>
          <w:rFonts w:ascii="Calibri Light" w:hAnsi="Calibri Light"/>
          <w:color w:val="231F20"/>
          <w:lang w:val="en-GB"/>
        </w:rPr>
        <w:t>; (ii</w:t>
      </w:r>
      <w:r w:rsidR="00EC3DE4" w:rsidRPr="003025EF">
        <w:rPr>
          <w:rFonts w:ascii="Calibri Light" w:hAnsi="Calibri Light"/>
          <w:color w:val="231F20"/>
          <w:lang w:val="en-GB"/>
        </w:rPr>
        <w:t xml:space="preserve">) </w:t>
      </w:r>
      <w:r w:rsidR="00C02C0C" w:rsidRPr="003025EF">
        <w:rPr>
          <w:rFonts w:ascii="Calibri Light" w:hAnsi="Calibri Light"/>
          <w:color w:val="231F20"/>
          <w:lang w:val="en-GB"/>
        </w:rPr>
        <w:t>failure to specify the scope of liab</w:t>
      </w:r>
      <w:r w:rsidR="003025EF">
        <w:rPr>
          <w:rFonts w:ascii="Calibri Light" w:hAnsi="Calibri Light"/>
          <w:color w:val="231F20"/>
          <w:lang w:val="en-GB"/>
        </w:rPr>
        <w:t>il</w:t>
      </w:r>
      <w:r w:rsidR="00C02C0C" w:rsidRPr="003025EF">
        <w:rPr>
          <w:rFonts w:ascii="Calibri Light" w:hAnsi="Calibri Light"/>
          <w:color w:val="231F20"/>
          <w:lang w:val="en-GB"/>
        </w:rPr>
        <w:t xml:space="preserve">ity of the </w:t>
      </w:r>
      <w:r w:rsidR="0090171F" w:rsidRPr="003025EF">
        <w:rPr>
          <w:rFonts w:ascii="Calibri Light" w:hAnsi="Calibri Light"/>
          <w:color w:val="231F20"/>
          <w:lang w:val="en-GB"/>
        </w:rPr>
        <w:t>collective entity</w:t>
      </w:r>
      <w:r w:rsidR="00C02C0C" w:rsidRPr="003025EF">
        <w:rPr>
          <w:rFonts w:ascii="Calibri Light" w:hAnsi="Calibri Light"/>
          <w:color w:val="231F20"/>
          <w:lang w:val="en-GB"/>
        </w:rPr>
        <w:t xml:space="preserve">’s bodies, organisational units, employees, and persons authorised to act on its behalf, and also, in the case of at least medium enterprises, </w:t>
      </w:r>
      <w:r w:rsidR="00F733A4" w:rsidRPr="003025EF">
        <w:rPr>
          <w:rFonts w:ascii="Calibri Light" w:hAnsi="Calibri Light"/>
          <w:color w:val="231F20"/>
          <w:lang w:val="en-GB"/>
        </w:rPr>
        <w:t>(iii</w:t>
      </w:r>
      <w:r w:rsidR="00EC3DE4" w:rsidRPr="003025EF">
        <w:rPr>
          <w:rFonts w:ascii="Calibri Light" w:hAnsi="Calibri Light"/>
          <w:color w:val="231F20"/>
          <w:lang w:val="en-GB"/>
        </w:rPr>
        <w:t xml:space="preserve">) </w:t>
      </w:r>
      <w:r w:rsidR="00C02C0C" w:rsidRPr="003025EF">
        <w:rPr>
          <w:rFonts w:ascii="Calibri Light" w:hAnsi="Calibri Light"/>
          <w:color w:val="231F20"/>
          <w:lang w:val="en-GB"/>
        </w:rPr>
        <w:t>failure to specify the persons or organi</w:t>
      </w:r>
      <w:r w:rsidR="00F22895">
        <w:rPr>
          <w:rFonts w:ascii="Calibri Light" w:hAnsi="Calibri Light"/>
          <w:color w:val="231F20"/>
          <w:lang w:val="en-GB"/>
        </w:rPr>
        <w:t>s</w:t>
      </w:r>
      <w:r w:rsidR="00C02C0C" w:rsidRPr="003025EF">
        <w:rPr>
          <w:rFonts w:ascii="Calibri Light" w:hAnsi="Calibri Light"/>
          <w:color w:val="231F20"/>
          <w:lang w:val="en-GB"/>
        </w:rPr>
        <w:t xml:space="preserve">ational units </w:t>
      </w:r>
      <w:r w:rsidR="00C02C0C" w:rsidRPr="003025EF">
        <w:rPr>
          <w:rFonts w:ascii="Calibri Light" w:hAnsi="Calibri Light"/>
          <w:color w:val="231F20"/>
          <w:lang w:val="en-GB"/>
        </w:rPr>
        <w:lastRenderedPageBreak/>
        <w:t xml:space="preserve">supervising legal compliance, i.e. </w:t>
      </w:r>
      <w:r w:rsidR="007E79B6" w:rsidRPr="003025EF">
        <w:rPr>
          <w:rFonts w:ascii="Calibri Light" w:hAnsi="Calibri Light"/>
          <w:color w:val="231F20"/>
          <w:lang w:val="en-GB"/>
        </w:rPr>
        <w:t>compliance</w:t>
      </w:r>
      <w:r w:rsidR="00C02C0C" w:rsidRPr="003025EF">
        <w:rPr>
          <w:rFonts w:ascii="Calibri Light" w:hAnsi="Calibri Light"/>
          <w:color w:val="231F20"/>
          <w:lang w:val="en-GB"/>
        </w:rPr>
        <w:t xml:space="preserve"> officer</w:t>
      </w:r>
      <w:r w:rsidR="007E79B6" w:rsidRPr="003025EF">
        <w:rPr>
          <w:rFonts w:ascii="Calibri Light" w:hAnsi="Calibri Light"/>
          <w:color w:val="231F20"/>
          <w:lang w:val="en-GB"/>
        </w:rPr>
        <w:t>.</w:t>
      </w:r>
    </w:p>
    <w:p w:rsidR="00C228B3" w:rsidRPr="003025EF" w:rsidRDefault="00C02C0C" w:rsidP="00593213">
      <w:pPr>
        <w:pStyle w:val="Tekstpodstawowy"/>
        <w:tabs>
          <w:tab w:val="left" w:pos="1822"/>
          <w:tab w:val="left" w:pos="2127"/>
        </w:tabs>
        <w:spacing w:before="181" w:after="181" w:line="262" w:lineRule="auto"/>
        <w:ind w:left="1814" w:right="102"/>
        <w:jc w:val="both"/>
        <w:rPr>
          <w:rFonts w:ascii="Calibri Light" w:hAnsi="Calibri Light"/>
          <w:color w:val="231F20"/>
          <w:lang w:val="en-GB"/>
        </w:rPr>
      </w:pPr>
      <w:r w:rsidRPr="003025EF">
        <w:rPr>
          <w:rFonts w:ascii="Calibri Light" w:hAnsi="Calibri Light"/>
          <w:color w:val="231F20"/>
          <w:lang w:val="en-GB"/>
        </w:rPr>
        <w:t xml:space="preserve">In this context, internal rules take on key importance, as they lay down the division of </w:t>
      </w:r>
      <w:r w:rsidR="003025EF" w:rsidRPr="003025EF">
        <w:rPr>
          <w:rFonts w:ascii="Calibri Light" w:hAnsi="Calibri Light"/>
          <w:color w:val="231F20"/>
          <w:lang w:val="en-GB"/>
        </w:rPr>
        <w:t>liability</w:t>
      </w:r>
      <w:r w:rsidRPr="003025EF">
        <w:rPr>
          <w:rFonts w:ascii="Calibri Light" w:hAnsi="Calibri Light"/>
          <w:color w:val="231F20"/>
          <w:lang w:val="en-GB"/>
        </w:rPr>
        <w:t xml:space="preserve"> in the </w:t>
      </w:r>
      <w:r w:rsidR="00CC5B12" w:rsidRPr="003025EF">
        <w:rPr>
          <w:rFonts w:ascii="Calibri Light" w:hAnsi="Calibri Light"/>
          <w:color w:val="231F20"/>
          <w:lang w:val="en-GB"/>
        </w:rPr>
        <w:t>organisation</w:t>
      </w:r>
      <w:r w:rsidR="00C228B3" w:rsidRPr="003025EF">
        <w:rPr>
          <w:rFonts w:ascii="Calibri Light" w:hAnsi="Calibri Light"/>
          <w:color w:val="231F20"/>
          <w:lang w:val="en-GB"/>
        </w:rPr>
        <w:t xml:space="preserve"> </w:t>
      </w:r>
      <w:r w:rsidRPr="003025EF">
        <w:rPr>
          <w:rFonts w:ascii="Calibri Light" w:hAnsi="Calibri Light"/>
          <w:color w:val="231F20"/>
          <w:lang w:val="en-GB"/>
        </w:rPr>
        <w:t>and how to identify and react to risks</w:t>
      </w:r>
      <w:r w:rsidR="00C228B3" w:rsidRPr="003025EF">
        <w:rPr>
          <w:rFonts w:ascii="Calibri Light" w:hAnsi="Calibri Light"/>
          <w:color w:val="231F20"/>
          <w:lang w:val="en-GB"/>
        </w:rPr>
        <w:t xml:space="preserve">. </w:t>
      </w:r>
      <w:r w:rsidRPr="003025EF">
        <w:rPr>
          <w:rFonts w:ascii="Calibri Light" w:hAnsi="Calibri Light"/>
          <w:color w:val="231F20"/>
          <w:lang w:val="en-GB"/>
        </w:rPr>
        <w:t xml:space="preserve">This means that an effective compliance system is required in an </w:t>
      </w:r>
      <w:r w:rsidR="00CC5B12" w:rsidRPr="003025EF">
        <w:rPr>
          <w:rFonts w:ascii="Calibri Light" w:hAnsi="Calibri Light"/>
          <w:color w:val="231F20"/>
          <w:lang w:val="en-GB"/>
        </w:rPr>
        <w:t>organisation</w:t>
      </w:r>
      <w:r w:rsidRPr="003025EF">
        <w:rPr>
          <w:rFonts w:ascii="Calibri Light" w:hAnsi="Calibri Light"/>
          <w:color w:val="231F20"/>
          <w:lang w:val="en-GB"/>
        </w:rPr>
        <w:t>, as the draft does not contain a closed list of solutions that should be implemented, but only gives examples</w:t>
      </w:r>
      <w:r w:rsidR="00C228B3" w:rsidRPr="003025EF">
        <w:rPr>
          <w:rFonts w:ascii="Calibri Light" w:hAnsi="Calibri Light"/>
          <w:color w:val="231F20"/>
          <w:lang w:val="en-GB"/>
        </w:rPr>
        <w:t>.</w:t>
      </w:r>
    </w:p>
    <w:p w:rsidR="00565C9F" w:rsidRPr="003025EF" w:rsidRDefault="00BD7CA1" w:rsidP="00565C9F">
      <w:pPr>
        <w:pStyle w:val="Nagwek21"/>
        <w:tabs>
          <w:tab w:val="left" w:pos="1822"/>
          <w:tab w:val="left" w:pos="2127"/>
        </w:tabs>
        <w:ind w:left="119"/>
        <w:rPr>
          <w:rFonts w:ascii="Calibri Light" w:hAnsi="Calibri Light"/>
          <w:color w:val="6191B4"/>
          <w:lang w:val="en-GB"/>
        </w:rPr>
      </w:pPr>
      <w:r>
        <w:rPr>
          <w:rFonts w:ascii="Calibri Light" w:hAnsi="Calibri Light"/>
          <w:color w:val="6191B4"/>
          <w:lang w:val="en-GB"/>
        </w:rPr>
        <w:br/>
      </w:r>
      <w:r w:rsidR="00C02C0C" w:rsidRPr="003025EF">
        <w:rPr>
          <w:rFonts w:ascii="Calibri Light" w:hAnsi="Calibri Light"/>
          <w:color w:val="6191B4"/>
          <w:lang w:val="en-GB"/>
        </w:rPr>
        <w:t>Can a company be protected by an audit</w:t>
      </w:r>
      <w:r w:rsidR="00565C9F" w:rsidRPr="003025EF">
        <w:rPr>
          <w:rFonts w:ascii="Calibri Light" w:hAnsi="Calibri Light"/>
          <w:color w:val="6191B4"/>
          <w:lang w:val="en-GB"/>
        </w:rPr>
        <w:t>?</w:t>
      </w:r>
    </w:p>
    <w:p w:rsidR="00593213" w:rsidRPr="003025EF" w:rsidRDefault="00C02C0C" w:rsidP="00593213">
      <w:pPr>
        <w:pStyle w:val="Tekstpodstawowy"/>
        <w:tabs>
          <w:tab w:val="left" w:pos="1822"/>
          <w:tab w:val="left" w:pos="2127"/>
        </w:tabs>
        <w:spacing w:before="181" w:after="181" w:line="262" w:lineRule="auto"/>
        <w:ind w:left="1814" w:right="102"/>
        <w:jc w:val="both"/>
        <w:rPr>
          <w:rFonts w:ascii="Calibri Light" w:hAnsi="Calibri Light"/>
          <w:color w:val="231F20"/>
          <w:lang w:val="en-GB"/>
        </w:rPr>
      </w:pPr>
      <w:r w:rsidRPr="003025EF">
        <w:rPr>
          <w:rFonts w:ascii="Calibri Light" w:hAnsi="Calibri Light"/>
          <w:color w:val="231F20"/>
          <w:lang w:val="en-GB"/>
        </w:rPr>
        <w:t>The draft introduces a previously unknown concept – that of risk and compliance audit</w:t>
      </w:r>
      <w:r w:rsidR="00C228B3" w:rsidRPr="003025EF">
        <w:rPr>
          <w:rFonts w:ascii="Calibri Light" w:hAnsi="Calibri Light"/>
          <w:b/>
          <w:color w:val="231F20"/>
          <w:lang w:val="en-GB"/>
        </w:rPr>
        <w:t xml:space="preserve">. </w:t>
      </w:r>
      <w:r w:rsidRPr="003025EF">
        <w:rPr>
          <w:rFonts w:ascii="Calibri Light" w:hAnsi="Calibri Light"/>
          <w:color w:val="231F20"/>
          <w:lang w:val="en-GB"/>
        </w:rPr>
        <w:t xml:space="preserve">An audit should be carried out at least once every two years by an audit firm, in terms of internal procedures ensuring that the entity </w:t>
      </w:r>
      <w:r w:rsidR="003025EF" w:rsidRPr="003025EF">
        <w:rPr>
          <w:rFonts w:ascii="Calibri Light" w:hAnsi="Calibri Light"/>
          <w:color w:val="231F20"/>
          <w:lang w:val="en-GB"/>
        </w:rPr>
        <w:t>operates</w:t>
      </w:r>
      <w:r w:rsidRPr="003025EF">
        <w:rPr>
          <w:rFonts w:ascii="Calibri Light" w:hAnsi="Calibri Light"/>
          <w:color w:val="231F20"/>
          <w:lang w:val="en-GB"/>
        </w:rPr>
        <w:t xml:space="preserve"> in compliance with the law and in terms of an assessment of the risk of offences being committed in connection with the activity conducted by the entity</w:t>
      </w:r>
      <w:r w:rsidR="00C228B3" w:rsidRPr="003025EF">
        <w:rPr>
          <w:rFonts w:ascii="Calibri Light" w:hAnsi="Calibri Light"/>
          <w:color w:val="231F20"/>
          <w:lang w:val="en-GB"/>
        </w:rPr>
        <w:t xml:space="preserve">. </w:t>
      </w:r>
      <w:r w:rsidRPr="003025EF">
        <w:rPr>
          <w:rFonts w:ascii="Calibri Light" w:hAnsi="Calibri Light"/>
          <w:color w:val="231F20"/>
          <w:lang w:val="en-GB"/>
        </w:rPr>
        <w:t xml:space="preserve">Provided the </w:t>
      </w:r>
      <w:r w:rsidR="003025EF" w:rsidRPr="003025EF">
        <w:rPr>
          <w:rFonts w:ascii="Calibri Light" w:hAnsi="Calibri Light"/>
          <w:color w:val="231F20"/>
          <w:lang w:val="en-GB"/>
        </w:rPr>
        <w:t>requirements</w:t>
      </w:r>
      <w:r w:rsidRPr="003025EF">
        <w:rPr>
          <w:rFonts w:ascii="Calibri Light" w:hAnsi="Calibri Light"/>
          <w:color w:val="231F20"/>
          <w:lang w:val="en-GB"/>
        </w:rPr>
        <w:t xml:space="preserve"> laid down in the draft</w:t>
      </w:r>
      <w:r w:rsidR="00F22895">
        <w:rPr>
          <w:rFonts w:ascii="Calibri Light" w:hAnsi="Calibri Light"/>
          <w:color w:val="231F20"/>
          <w:lang w:val="en-GB"/>
        </w:rPr>
        <w:t xml:space="preserve"> are met, i.e. </w:t>
      </w:r>
      <w:r w:rsidRPr="003025EF">
        <w:rPr>
          <w:rFonts w:ascii="Calibri Light" w:hAnsi="Calibri Light"/>
          <w:color w:val="231F20"/>
          <w:lang w:val="en-GB"/>
        </w:rPr>
        <w:t xml:space="preserve">audit </w:t>
      </w:r>
      <w:r w:rsidR="003025EF" w:rsidRPr="003025EF">
        <w:rPr>
          <w:rFonts w:ascii="Calibri Light" w:hAnsi="Calibri Light"/>
          <w:color w:val="231F20"/>
          <w:lang w:val="en-GB"/>
        </w:rPr>
        <w:t>reliability</w:t>
      </w:r>
      <w:r w:rsidRPr="003025EF">
        <w:rPr>
          <w:rFonts w:ascii="Calibri Light" w:hAnsi="Calibri Light"/>
          <w:color w:val="231F20"/>
          <w:lang w:val="en-GB"/>
        </w:rPr>
        <w:t xml:space="preserve"> and </w:t>
      </w:r>
      <w:r w:rsidR="003025EF" w:rsidRPr="003025EF">
        <w:rPr>
          <w:rFonts w:ascii="Calibri Light" w:hAnsi="Calibri Light"/>
          <w:color w:val="231F20"/>
          <w:lang w:val="en-GB"/>
        </w:rPr>
        <w:t>professionalism</w:t>
      </w:r>
      <w:r w:rsidR="00F22895">
        <w:rPr>
          <w:rFonts w:ascii="Calibri Light" w:hAnsi="Calibri Light"/>
          <w:color w:val="231F20"/>
          <w:lang w:val="en-GB"/>
        </w:rPr>
        <w:t>,</w:t>
      </w:r>
      <w:r w:rsidRPr="003025EF">
        <w:rPr>
          <w:rFonts w:ascii="Calibri Light" w:hAnsi="Calibri Light"/>
          <w:color w:val="231F20"/>
          <w:lang w:val="en-GB"/>
        </w:rPr>
        <w:t xml:space="preserve"> and a body is set up in the </w:t>
      </w:r>
      <w:r w:rsidR="0090171F" w:rsidRPr="003025EF">
        <w:rPr>
          <w:rFonts w:ascii="Calibri Light" w:hAnsi="Calibri Light"/>
          <w:color w:val="231F20"/>
          <w:lang w:val="en-GB"/>
        </w:rPr>
        <w:t>collective entity</w:t>
      </w:r>
      <w:r w:rsidR="00520C72" w:rsidRPr="003025EF">
        <w:rPr>
          <w:rFonts w:ascii="Calibri Light" w:hAnsi="Calibri Light"/>
          <w:color w:val="231F20"/>
          <w:lang w:val="en-GB"/>
        </w:rPr>
        <w:t xml:space="preserve"> </w:t>
      </w:r>
      <w:r w:rsidRPr="003025EF">
        <w:rPr>
          <w:rFonts w:ascii="Calibri Light" w:hAnsi="Calibri Light"/>
          <w:color w:val="231F20"/>
          <w:lang w:val="en-GB"/>
        </w:rPr>
        <w:t xml:space="preserve">to supervise compliance with the law and internal rules, </w:t>
      </w:r>
      <w:r w:rsidR="00F22895">
        <w:rPr>
          <w:rFonts w:ascii="Calibri Light" w:hAnsi="Calibri Light"/>
          <w:color w:val="231F20"/>
          <w:lang w:val="en-GB"/>
        </w:rPr>
        <w:t>an</w:t>
      </w:r>
      <w:r w:rsidRPr="003025EF">
        <w:rPr>
          <w:rFonts w:ascii="Calibri Light" w:hAnsi="Calibri Light"/>
          <w:color w:val="231F20"/>
          <w:lang w:val="en-GB"/>
        </w:rPr>
        <w:t xml:space="preserve"> audit can ensure that </w:t>
      </w:r>
      <w:r w:rsidR="0090171F" w:rsidRPr="003025EF">
        <w:rPr>
          <w:rFonts w:ascii="Calibri Light" w:hAnsi="Calibri Light"/>
          <w:color w:val="231F20"/>
          <w:lang w:val="en-GB"/>
        </w:rPr>
        <w:t>a collective entity</w:t>
      </w:r>
      <w:r w:rsidR="00C228B3" w:rsidRPr="003025EF">
        <w:rPr>
          <w:rFonts w:ascii="Calibri Light" w:hAnsi="Calibri Light"/>
          <w:color w:val="231F20"/>
          <w:lang w:val="en-GB"/>
        </w:rPr>
        <w:t xml:space="preserve"> </w:t>
      </w:r>
      <w:r w:rsidRPr="003025EF">
        <w:rPr>
          <w:rFonts w:ascii="Calibri Light" w:hAnsi="Calibri Light"/>
          <w:color w:val="231F20"/>
          <w:lang w:val="en-GB"/>
        </w:rPr>
        <w:t xml:space="preserve">will not bear </w:t>
      </w:r>
      <w:r w:rsidR="00033189" w:rsidRPr="003025EF">
        <w:rPr>
          <w:rFonts w:ascii="Calibri Light" w:hAnsi="Calibri Light"/>
          <w:color w:val="231F20"/>
          <w:lang w:val="en-GB"/>
        </w:rPr>
        <w:t xml:space="preserve">fault-based </w:t>
      </w:r>
      <w:r w:rsidR="003025EF" w:rsidRPr="003025EF">
        <w:rPr>
          <w:rFonts w:ascii="Calibri Light" w:hAnsi="Calibri Light"/>
          <w:color w:val="231F20"/>
          <w:lang w:val="en-GB"/>
        </w:rPr>
        <w:t>liability</w:t>
      </w:r>
      <w:r w:rsidR="00C228B3" w:rsidRPr="003025EF">
        <w:rPr>
          <w:rFonts w:ascii="Calibri Light" w:hAnsi="Calibri Light"/>
          <w:color w:val="231F20"/>
          <w:lang w:val="en-GB"/>
        </w:rPr>
        <w:t>.</w:t>
      </w:r>
      <w:r w:rsidR="00C228B3" w:rsidRPr="003025EF">
        <w:rPr>
          <w:rFonts w:ascii="Calibri Light" w:hAnsi="Calibri Light"/>
          <w:b/>
          <w:color w:val="231F20"/>
          <w:lang w:val="en-GB"/>
        </w:rPr>
        <w:t xml:space="preserve"> </w:t>
      </w:r>
      <w:r w:rsidR="00033189" w:rsidRPr="003025EF">
        <w:rPr>
          <w:rFonts w:ascii="Calibri Light" w:hAnsi="Calibri Light"/>
          <w:color w:val="231F20"/>
          <w:lang w:val="en-GB"/>
        </w:rPr>
        <w:t xml:space="preserve">So it </w:t>
      </w:r>
      <w:r w:rsidR="003025EF" w:rsidRPr="003025EF">
        <w:rPr>
          <w:rFonts w:ascii="Calibri Light" w:hAnsi="Calibri Light"/>
          <w:color w:val="231F20"/>
          <w:lang w:val="en-GB"/>
        </w:rPr>
        <w:t>will</w:t>
      </w:r>
      <w:r w:rsidR="00033189" w:rsidRPr="003025EF">
        <w:rPr>
          <w:rFonts w:ascii="Calibri Light" w:hAnsi="Calibri Light"/>
          <w:color w:val="231F20"/>
          <w:lang w:val="en-GB"/>
        </w:rPr>
        <w:t xml:space="preserve"> be important</w:t>
      </w:r>
      <w:r w:rsidR="00033189" w:rsidRPr="003025EF">
        <w:rPr>
          <w:rFonts w:ascii="Calibri Light" w:hAnsi="Calibri Light"/>
          <w:b/>
          <w:color w:val="231F20"/>
          <w:lang w:val="en-GB"/>
        </w:rPr>
        <w:t xml:space="preserve"> </w:t>
      </w:r>
      <w:r w:rsidR="00033189" w:rsidRPr="003025EF">
        <w:rPr>
          <w:rFonts w:ascii="Calibri Light" w:hAnsi="Calibri Light"/>
          <w:color w:val="231F20"/>
          <w:lang w:val="en-GB"/>
        </w:rPr>
        <w:t xml:space="preserve">to have not only a </w:t>
      </w:r>
      <w:r w:rsidR="00C228B3" w:rsidRPr="003025EF">
        <w:rPr>
          <w:rFonts w:ascii="Calibri Light" w:hAnsi="Calibri Light"/>
          <w:color w:val="231F20"/>
          <w:lang w:val="en-GB"/>
        </w:rPr>
        <w:t>compliance</w:t>
      </w:r>
      <w:r w:rsidR="00033189" w:rsidRPr="003025EF">
        <w:rPr>
          <w:rFonts w:ascii="Calibri Light" w:hAnsi="Calibri Light"/>
          <w:color w:val="231F20"/>
          <w:lang w:val="en-GB"/>
        </w:rPr>
        <w:t xml:space="preserve"> system</w:t>
      </w:r>
      <w:r w:rsidR="00C228B3" w:rsidRPr="003025EF">
        <w:rPr>
          <w:rFonts w:ascii="Calibri Light" w:hAnsi="Calibri Light"/>
          <w:color w:val="231F20"/>
          <w:lang w:val="en-GB"/>
        </w:rPr>
        <w:t xml:space="preserve">, </w:t>
      </w:r>
      <w:r w:rsidR="00033189" w:rsidRPr="003025EF">
        <w:rPr>
          <w:rFonts w:ascii="Calibri Light" w:hAnsi="Calibri Light"/>
          <w:color w:val="231F20"/>
          <w:lang w:val="en-GB"/>
        </w:rPr>
        <w:t xml:space="preserve">but also proper </w:t>
      </w:r>
      <w:r w:rsidR="003025EF" w:rsidRPr="003025EF">
        <w:rPr>
          <w:rFonts w:ascii="Calibri Light" w:hAnsi="Calibri Light"/>
          <w:color w:val="231F20"/>
          <w:lang w:val="en-GB"/>
        </w:rPr>
        <w:t>mechanisms</w:t>
      </w:r>
      <w:r w:rsidR="00033189" w:rsidRPr="003025EF">
        <w:rPr>
          <w:rFonts w:ascii="Calibri Light" w:hAnsi="Calibri Light"/>
          <w:color w:val="231F20"/>
          <w:lang w:val="en-GB"/>
        </w:rPr>
        <w:t xml:space="preserve"> to monitor its functioning</w:t>
      </w:r>
      <w:r w:rsidR="00C228B3" w:rsidRPr="003025EF">
        <w:rPr>
          <w:rFonts w:ascii="Calibri Light" w:hAnsi="Calibri Light"/>
          <w:color w:val="231F20"/>
          <w:lang w:val="en-GB"/>
        </w:rPr>
        <w:t>.</w:t>
      </w:r>
    </w:p>
    <w:p w:rsidR="00C228B3" w:rsidRPr="003025EF" w:rsidRDefault="00BD7CA1" w:rsidP="00C228B3">
      <w:pPr>
        <w:pStyle w:val="Nagwek21"/>
        <w:tabs>
          <w:tab w:val="left" w:pos="1822"/>
          <w:tab w:val="left" w:pos="2127"/>
        </w:tabs>
        <w:ind w:left="119"/>
        <w:rPr>
          <w:rFonts w:ascii="Calibri Light" w:hAnsi="Calibri Light"/>
          <w:color w:val="6191B4"/>
          <w:lang w:val="en-GB"/>
        </w:rPr>
      </w:pPr>
      <w:r>
        <w:rPr>
          <w:rFonts w:ascii="Calibri Light" w:hAnsi="Calibri Light"/>
          <w:color w:val="6191B4"/>
          <w:lang w:val="en-GB"/>
        </w:rPr>
        <w:br/>
      </w:r>
      <w:r w:rsidR="00C228B3" w:rsidRPr="003025EF">
        <w:rPr>
          <w:rFonts w:ascii="Calibri Light" w:hAnsi="Calibri Light"/>
          <w:color w:val="6191B4"/>
          <w:lang w:val="en-GB"/>
        </w:rPr>
        <w:t xml:space="preserve">Whistleblowing – </w:t>
      </w:r>
      <w:r w:rsidR="00033189" w:rsidRPr="003025EF">
        <w:rPr>
          <w:rFonts w:ascii="Calibri Light" w:hAnsi="Calibri Light"/>
          <w:color w:val="6191B4"/>
          <w:lang w:val="en-GB"/>
        </w:rPr>
        <w:t>what role will it play</w:t>
      </w:r>
      <w:r w:rsidR="00C228B3" w:rsidRPr="003025EF">
        <w:rPr>
          <w:rFonts w:ascii="Calibri Light" w:hAnsi="Calibri Light"/>
          <w:color w:val="6191B4"/>
          <w:lang w:val="en-GB"/>
        </w:rPr>
        <w:t>?</w:t>
      </w:r>
    </w:p>
    <w:p w:rsidR="00565C9F" w:rsidRPr="003025EF" w:rsidRDefault="00033189" w:rsidP="00593213">
      <w:pPr>
        <w:pStyle w:val="Tekstpodstawowy"/>
        <w:tabs>
          <w:tab w:val="left" w:pos="1822"/>
          <w:tab w:val="left" w:pos="2127"/>
        </w:tabs>
        <w:spacing w:before="181" w:after="181" w:line="262" w:lineRule="auto"/>
        <w:ind w:left="1814" w:right="102"/>
        <w:jc w:val="both"/>
        <w:rPr>
          <w:rFonts w:ascii="Calibri Light" w:hAnsi="Calibri Light"/>
          <w:color w:val="231F20"/>
          <w:lang w:val="en-GB"/>
        </w:rPr>
      </w:pPr>
      <w:r w:rsidRPr="003025EF">
        <w:rPr>
          <w:rFonts w:ascii="Calibri Light" w:hAnsi="Calibri Light"/>
          <w:color w:val="231F20"/>
          <w:lang w:val="en-GB"/>
        </w:rPr>
        <w:t xml:space="preserve">The draft also comprehensively </w:t>
      </w:r>
      <w:r w:rsidR="003025EF" w:rsidRPr="003025EF">
        <w:rPr>
          <w:rFonts w:ascii="Calibri Light" w:hAnsi="Calibri Light"/>
          <w:color w:val="231F20"/>
          <w:lang w:val="en-GB"/>
        </w:rPr>
        <w:t>regulates</w:t>
      </w:r>
      <w:r w:rsidRPr="003025EF">
        <w:rPr>
          <w:rFonts w:ascii="Calibri Light" w:hAnsi="Calibri Light"/>
          <w:color w:val="231F20"/>
          <w:lang w:val="en-GB"/>
        </w:rPr>
        <w:t xml:space="preserve"> the problem of reporting internal irregularities in a company. </w:t>
      </w:r>
      <w:r w:rsidR="0090171F" w:rsidRPr="003025EF">
        <w:rPr>
          <w:rFonts w:ascii="Calibri Light" w:hAnsi="Calibri Light"/>
          <w:color w:val="231F20"/>
          <w:lang w:val="en-GB"/>
        </w:rPr>
        <w:t>Collective entities</w:t>
      </w:r>
      <w:r w:rsidR="00520C72" w:rsidRPr="003025EF">
        <w:rPr>
          <w:rFonts w:ascii="Calibri Light" w:hAnsi="Calibri Light"/>
          <w:color w:val="231F20"/>
          <w:lang w:val="en-GB"/>
        </w:rPr>
        <w:t xml:space="preserve"> </w:t>
      </w:r>
      <w:r w:rsidRPr="003025EF">
        <w:rPr>
          <w:rFonts w:ascii="Calibri Light" w:hAnsi="Calibri Light"/>
          <w:color w:val="231F20"/>
          <w:lang w:val="en-GB"/>
        </w:rPr>
        <w:t xml:space="preserve">will be obliged to implement an effective system for reporting </w:t>
      </w:r>
      <w:r w:rsidR="003025EF" w:rsidRPr="003025EF">
        <w:rPr>
          <w:rFonts w:ascii="Calibri Light" w:hAnsi="Calibri Light"/>
          <w:color w:val="231F20"/>
          <w:lang w:val="en-GB"/>
        </w:rPr>
        <w:t>irregularities</w:t>
      </w:r>
      <w:r w:rsidRPr="003025EF">
        <w:rPr>
          <w:rFonts w:ascii="Calibri Light" w:hAnsi="Calibri Light"/>
          <w:color w:val="231F20"/>
          <w:lang w:val="en-GB"/>
        </w:rPr>
        <w:t xml:space="preserve"> and rules of </w:t>
      </w:r>
      <w:r w:rsidR="003025EF" w:rsidRPr="003025EF">
        <w:rPr>
          <w:rFonts w:ascii="Calibri Light" w:hAnsi="Calibri Light"/>
          <w:color w:val="231F20"/>
          <w:lang w:val="en-GB"/>
        </w:rPr>
        <w:t>procedure</w:t>
      </w:r>
      <w:r w:rsidRPr="003025EF">
        <w:rPr>
          <w:rFonts w:ascii="Calibri Light" w:hAnsi="Calibri Light"/>
          <w:color w:val="231F20"/>
          <w:lang w:val="en-GB"/>
        </w:rPr>
        <w:t xml:space="preserve"> for dealing with irregularities reported</w:t>
      </w:r>
      <w:r w:rsidR="00C228B3" w:rsidRPr="003025EF">
        <w:rPr>
          <w:rFonts w:ascii="Calibri Light" w:hAnsi="Calibri Light"/>
          <w:color w:val="231F20"/>
          <w:lang w:val="en-GB"/>
        </w:rPr>
        <w:t xml:space="preserve">. </w:t>
      </w:r>
      <w:r w:rsidRPr="003025EF">
        <w:rPr>
          <w:rFonts w:ascii="Calibri Light" w:hAnsi="Calibri Light"/>
          <w:color w:val="231F20"/>
          <w:lang w:val="en-GB"/>
        </w:rPr>
        <w:t xml:space="preserve">The risk posed by not having this system is high, as if an entity does not conduct a procedure in the event of irregularities or does not remove irregularities disclosed, the statutory penalty may be doubled. Moreover, knowing of irregularities in an </w:t>
      </w:r>
      <w:r w:rsidR="00CC5B12" w:rsidRPr="003025EF">
        <w:rPr>
          <w:rFonts w:ascii="Calibri Light" w:hAnsi="Calibri Light"/>
          <w:color w:val="231F20"/>
          <w:lang w:val="en-GB"/>
        </w:rPr>
        <w:t>organisation</w:t>
      </w:r>
      <w:r w:rsidR="00D72E17" w:rsidRPr="003025EF">
        <w:rPr>
          <w:rFonts w:ascii="Calibri Light" w:hAnsi="Calibri Light"/>
          <w:color w:val="231F20"/>
          <w:lang w:val="en-GB"/>
        </w:rPr>
        <w:t xml:space="preserve"> </w:t>
      </w:r>
      <w:r w:rsidRPr="003025EF">
        <w:rPr>
          <w:rFonts w:ascii="Calibri Light" w:hAnsi="Calibri Light"/>
          <w:color w:val="231F20"/>
          <w:lang w:val="en-GB"/>
        </w:rPr>
        <w:t xml:space="preserve">that enabled or facilitated the commission of an offence may be treated as an irregularity, constituting a fault </w:t>
      </w:r>
      <w:r w:rsidR="00CC5B12" w:rsidRPr="003025EF">
        <w:rPr>
          <w:rFonts w:ascii="Calibri Light" w:hAnsi="Calibri Light"/>
          <w:color w:val="231F20"/>
          <w:lang w:val="en-GB"/>
        </w:rPr>
        <w:t xml:space="preserve">in </w:t>
      </w:r>
      <w:r w:rsidRPr="003025EF">
        <w:rPr>
          <w:rFonts w:ascii="Calibri Light" w:hAnsi="Calibri Light"/>
          <w:color w:val="231F20"/>
          <w:lang w:val="en-GB"/>
        </w:rPr>
        <w:t xml:space="preserve">the </w:t>
      </w:r>
      <w:r w:rsidR="00CC5B12" w:rsidRPr="003025EF">
        <w:rPr>
          <w:rFonts w:ascii="Calibri Light" w:hAnsi="Calibri Light"/>
          <w:color w:val="231F20"/>
          <w:lang w:val="en-GB"/>
        </w:rPr>
        <w:t>organisation</w:t>
      </w:r>
      <w:r w:rsidR="00D72E17" w:rsidRPr="003025EF">
        <w:rPr>
          <w:rFonts w:ascii="Calibri Light" w:hAnsi="Calibri Light"/>
          <w:color w:val="231F20"/>
          <w:lang w:val="en-GB"/>
        </w:rPr>
        <w:t>.</w:t>
      </w:r>
      <w:r w:rsidR="00F733A4" w:rsidRPr="003025EF">
        <w:rPr>
          <w:rFonts w:ascii="Calibri Light" w:hAnsi="Calibri Light"/>
          <w:color w:val="231F20"/>
          <w:lang w:val="en-GB"/>
        </w:rPr>
        <w:t xml:space="preserve"> </w:t>
      </w:r>
    </w:p>
    <w:p w:rsidR="006B77F3" w:rsidRPr="003025EF" w:rsidRDefault="00BD7CA1" w:rsidP="00D52895">
      <w:pPr>
        <w:pStyle w:val="Nagwek21"/>
        <w:tabs>
          <w:tab w:val="left" w:pos="1822"/>
          <w:tab w:val="left" w:pos="2127"/>
        </w:tabs>
        <w:ind w:left="119"/>
        <w:rPr>
          <w:rFonts w:ascii="Calibri Light" w:hAnsi="Calibri Light"/>
          <w:color w:val="231F20"/>
          <w:lang w:val="en-GB"/>
        </w:rPr>
      </w:pPr>
      <w:r>
        <w:rPr>
          <w:rFonts w:ascii="Calibri Light" w:hAnsi="Calibri Light"/>
          <w:color w:val="6191B4"/>
          <w:lang w:val="en-GB"/>
        </w:rPr>
        <w:br/>
      </w:r>
      <w:r w:rsidR="003025EF" w:rsidRPr="003025EF">
        <w:rPr>
          <w:rFonts w:ascii="Calibri Light" w:hAnsi="Calibri Light"/>
          <w:color w:val="6191B4"/>
          <w:lang w:val="en-GB"/>
        </w:rPr>
        <w:t>Procedural</w:t>
      </w:r>
      <w:r w:rsidR="00033189" w:rsidRPr="003025EF">
        <w:rPr>
          <w:rFonts w:ascii="Calibri Light" w:hAnsi="Calibri Light"/>
          <w:color w:val="6191B4"/>
          <w:lang w:val="en-GB"/>
        </w:rPr>
        <w:t xml:space="preserve"> changes – what should we look out for</w:t>
      </w:r>
      <w:r w:rsidR="00D52895" w:rsidRPr="003025EF">
        <w:rPr>
          <w:rFonts w:ascii="Calibri Light" w:hAnsi="Calibri Light"/>
          <w:color w:val="6191B4"/>
          <w:lang w:val="en-GB"/>
        </w:rPr>
        <w:t xml:space="preserve">? </w:t>
      </w:r>
    </w:p>
    <w:p w:rsidR="001A654B" w:rsidRPr="003025EF" w:rsidRDefault="00033189" w:rsidP="001A654B">
      <w:pPr>
        <w:pStyle w:val="Tekstpodstawowy"/>
        <w:tabs>
          <w:tab w:val="left" w:pos="1822"/>
          <w:tab w:val="left" w:pos="2127"/>
        </w:tabs>
        <w:spacing w:before="181" w:after="181" w:line="262" w:lineRule="auto"/>
        <w:ind w:left="1814" w:right="102"/>
        <w:jc w:val="both"/>
        <w:rPr>
          <w:rFonts w:ascii="Calibri Light" w:hAnsi="Calibri Light"/>
          <w:color w:val="231F20"/>
          <w:lang w:val="en-GB"/>
        </w:rPr>
      </w:pPr>
      <w:r w:rsidRPr="003025EF">
        <w:rPr>
          <w:rFonts w:ascii="Calibri Light" w:hAnsi="Calibri Light"/>
          <w:color w:val="231F20"/>
          <w:lang w:val="en-GB"/>
        </w:rPr>
        <w:t xml:space="preserve">The new version of the draft details how proceedings should be conducted against </w:t>
      </w:r>
      <w:r w:rsidR="0090171F" w:rsidRPr="003025EF">
        <w:rPr>
          <w:rFonts w:ascii="Calibri Light" w:hAnsi="Calibri Light"/>
          <w:color w:val="231F20"/>
          <w:lang w:val="en-GB"/>
        </w:rPr>
        <w:t>a collective entity</w:t>
      </w:r>
      <w:r w:rsidR="006B77F3" w:rsidRPr="003025EF">
        <w:rPr>
          <w:rFonts w:ascii="Calibri Light" w:hAnsi="Calibri Light"/>
          <w:color w:val="231F20"/>
          <w:lang w:val="en-GB"/>
        </w:rPr>
        <w:t xml:space="preserve">. </w:t>
      </w:r>
      <w:r w:rsidRPr="003025EF">
        <w:rPr>
          <w:rFonts w:ascii="Calibri Light" w:hAnsi="Calibri Light"/>
          <w:color w:val="231F20"/>
          <w:lang w:val="en-GB"/>
        </w:rPr>
        <w:t xml:space="preserve">Proceedings can be started both </w:t>
      </w:r>
      <w:r w:rsidRPr="00F22895">
        <w:rPr>
          <w:rFonts w:ascii="Calibri Light" w:hAnsi="Calibri Light"/>
          <w:i/>
          <w:color w:val="231F20"/>
          <w:lang w:val="en-GB"/>
        </w:rPr>
        <w:t>ex officio</w:t>
      </w:r>
      <w:r w:rsidRPr="003025EF">
        <w:rPr>
          <w:rFonts w:ascii="Calibri Light" w:hAnsi="Calibri Light"/>
          <w:color w:val="231F20"/>
          <w:lang w:val="en-GB"/>
        </w:rPr>
        <w:t xml:space="preserve"> and on a request. The draft also introduces, inter al</w:t>
      </w:r>
      <w:r w:rsidR="00F22895">
        <w:rPr>
          <w:rFonts w:ascii="Calibri Light" w:hAnsi="Calibri Light"/>
          <w:color w:val="231F20"/>
          <w:lang w:val="en-GB"/>
        </w:rPr>
        <w:t>ia</w:t>
      </w:r>
      <w:r w:rsidRPr="003025EF">
        <w:rPr>
          <w:rFonts w:ascii="Calibri Light" w:hAnsi="Calibri Light"/>
          <w:color w:val="231F20"/>
          <w:lang w:val="en-GB"/>
        </w:rPr>
        <w:t xml:space="preserve">, the concept of </w:t>
      </w:r>
      <w:r w:rsidR="003025EF" w:rsidRPr="003025EF">
        <w:rPr>
          <w:rFonts w:ascii="Calibri Light" w:hAnsi="Calibri Light"/>
          <w:color w:val="231F20"/>
          <w:lang w:val="en-GB"/>
        </w:rPr>
        <w:t>retribution application, which the prosecutor sends to the court at the end of preparatory proceedings if the evidence compiled in the case demonstrates that</w:t>
      </w:r>
      <w:r w:rsidR="00F22895">
        <w:rPr>
          <w:rFonts w:ascii="Calibri Light" w:hAnsi="Calibri Light"/>
          <w:color w:val="231F20"/>
          <w:lang w:val="en-GB"/>
        </w:rPr>
        <w:t>,</w:t>
      </w:r>
      <w:r w:rsidR="003025EF" w:rsidRPr="003025EF">
        <w:rPr>
          <w:rFonts w:ascii="Calibri Light" w:hAnsi="Calibri Light"/>
          <w:color w:val="231F20"/>
          <w:lang w:val="en-GB"/>
        </w:rPr>
        <w:t xml:space="preserve"> actually</w:t>
      </w:r>
      <w:r w:rsidR="00F22895">
        <w:rPr>
          <w:rFonts w:ascii="Calibri Light" w:hAnsi="Calibri Light"/>
          <w:color w:val="231F20"/>
          <w:lang w:val="en-GB"/>
        </w:rPr>
        <w:t>,</w:t>
      </w:r>
      <w:r w:rsidR="003025EF" w:rsidRPr="003025EF">
        <w:rPr>
          <w:rFonts w:ascii="Calibri Light" w:hAnsi="Calibri Light"/>
          <w:color w:val="231F20"/>
          <w:lang w:val="en-GB"/>
        </w:rPr>
        <w:t xml:space="preserve"> in the circumstances the </w:t>
      </w:r>
      <w:r w:rsidR="0090171F" w:rsidRPr="003025EF">
        <w:rPr>
          <w:rFonts w:ascii="Calibri Light" w:hAnsi="Calibri Light"/>
          <w:color w:val="231F20"/>
          <w:lang w:val="en-GB"/>
        </w:rPr>
        <w:t>collective entity</w:t>
      </w:r>
      <w:r w:rsidR="006B77F3" w:rsidRPr="003025EF">
        <w:rPr>
          <w:rFonts w:ascii="Calibri Light" w:hAnsi="Calibri Light"/>
          <w:color w:val="231F20"/>
          <w:lang w:val="en-GB"/>
        </w:rPr>
        <w:t xml:space="preserve"> </w:t>
      </w:r>
      <w:r w:rsidR="003025EF" w:rsidRPr="003025EF">
        <w:rPr>
          <w:rFonts w:ascii="Calibri Light" w:hAnsi="Calibri Light"/>
          <w:color w:val="231F20"/>
          <w:lang w:val="en-GB"/>
        </w:rPr>
        <w:t>does not bear liability, but there are prerequisites for any benefit gained from an offence to be either forfeit</w:t>
      </w:r>
      <w:r w:rsidR="00F22895">
        <w:rPr>
          <w:rFonts w:ascii="Calibri Light" w:hAnsi="Calibri Light"/>
          <w:color w:val="231F20"/>
          <w:lang w:val="en-GB"/>
        </w:rPr>
        <w:t>ed</w:t>
      </w:r>
      <w:r w:rsidR="003025EF" w:rsidRPr="003025EF">
        <w:rPr>
          <w:rFonts w:ascii="Calibri Light" w:hAnsi="Calibri Light"/>
          <w:color w:val="231F20"/>
          <w:lang w:val="en-GB"/>
        </w:rPr>
        <w:t xml:space="preserve"> or returned</w:t>
      </w:r>
      <w:r w:rsidR="006B77F3" w:rsidRPr="003025EF">
        <w:rPr>
          <w:rFonts w:ascii="Calibri Light" w:hAnsi="Calibri Light"/>
          <w:color w:val="231F20"/>
          <w:lang w:val="en-GB"/>
        </w:rPr>
        <w:t xml:space="preserve">. </w:t>
      </w:r>
    </w:p>
    <w:p w:rsidR="006B77F3" w:rsidRPr="003025EF" w:rsidRDefault="003025EF" w:rsidP="00593213">
      <w:pPr>
        <w:pStyle w:val="Tekstpodstawowy"/>
        <w:tabs>
          <w:tab w:val="left" w:pos="1822"/>
          <w:tab w:val="left" w:pos="2127"/>
        </w:tabs>
        <w:spacing w:before="181" w:after="181" w:line="262" w:lineRule="auto"/>
        <w:ind w:left="1814" w:right="102"/>
        <w:jc w:val="both"/>
        <w:rPr>
          <w:rFonts w:ascii="Calibri Light" w:hAnsi="Calibri Light"/>
          <w:color w:val="231F20"/>
          <w:lang w:val="en-GB"/>
        </w:rPr>
      </w:pPr>
      <w:r w:rsidRPr="003025EF">
        <w:rPr>
          <w:rFonts w:ascii="Calibri Light" w:hAnsi="Calibri Light"/>
          <w:color w:val="231F20"/>
          <w:lang w:val="en-GB"/>
        </w:rPr>
        <w:t>A particular novelty is the introduction of the possibility for the entity to avoid liability, which</w:t>
      </w:r>
      <w:r w:rsidR="00F22895">
        <w:rPr>
          <w:rFonts w:ascii="Calibri Light" w:hAnsi="Calibri Light"/>
          <w:color w:val="231F20"/>
          <w:lang w:val="en-GB"/>
        </w:rPr>
        <w:t>,</w:t>
      </w:r>
      <w:r w:rsidRPr="003025EF">
        <w:rPr>
          <w:rFonts w:ascii="Calibri Light" w:hAnsi="Calibri Light"/>
          <w:color w:val="231F20"/>
          <w:lang w:val="en-GB"/>
        </w:rPr>
        <w:t xml:space="preserve"> in connection with an act carrying </w:t>
      </w:r>
      <w:r w:rsidR="00F22895">
        <w:rPr>
          <w:rFonts w:ascii="Calibri Light" w:hAnsi="Calibri Light"/>
          <w:color w:val="231F20"/>
          <w:lang w:val="en-GB"/>
        </w:rPr>
        <w:t>the</w:t>
      </w:r>
      <w:r w:rsidRPr="003025EF">
        <w:rPr>
          <w:rFonts w:ascii="Calibri Light" w:hAnsi="Calibri Light"/>
          <w:color w:val="231F20"/>
          <w:lang w:val="en-GB"/>
        </w:rPr>
        <w:t xml:space="preserve"> penalty of imprisonment for up to five years, after it is committed, informs the law enforcement authorities and discloses its key circumstances and redresses damage, return</w:t>
      </w:r>
      <w:r w:rsidR="00F22895">
        <w:rPr>
          <w:rFonts w:ascii="Calibri Light" w:hAnsi="Calibri Light"/>
          <w:color w:val="231F20"/>
          <w:lang w:val="en-GB"/>
        </w:rPr>
        <w:t>s</w:t>
      </w:r>
      <w:r w:rsidRPr="003025EF">
        <w:rPr>
          <w:rFonts w:ascii="Calibri Light" w:hAnsi="Calibri Light"/>
          <w:color w:val="231F20"/>
          <w:lang w:val="en-GB"/>
        </w:rPr>
        <w:t xml:space="preserve"> a benefit gained from the act or its equivalent value, if the information reaches the law enforcement authorities before they learn of it by other means</w:t>
      </w:r>
      <w:r w:rsidR="006B77F3" w:rsidRPr="003025EF">
        <w:rPr>
          <w:rFonts w:ascii="Calibri Light" w:hAnsi="Calibri Light"/>
          <w:color w:val="231F20"/>
          <w:lang w:val="en-GB"/>
        </w:rPr>
        <w:t>.</w:t>
      </w:r>
    </w:p>
    <w:p w:rsidR="00565C9F" w:rsidRPr="003025EF" w:rsidRDefault="00BD7CA1" w:rsidP="00C67A95">
      <w:pPr>
        <w:pStyle w:val="Nagwek21"/>
        <w:tabs>
          <w:tab w:val="left" w:pos="1822"/>
          <w:tab w:val="left" w:pos="2127"/>
        </w:tabs>
        <w:rPr>
          <w:rFonts w:ascii="Calibri Light" w:hAnsi="Calibri Light"/>
          <w:color w:val="6191B4"/>
          <w:lang w:val="en-GB"/>
        </w:rPr>
      </w:pPr>
      <w:r>
        <w:rPr>
          <w:rFonts w:ascii="Calibri Light" w:hAnsi="Calibri Light" w:cs="Calibri Light"/>
          <w:color w:val="6191B4"/>
          <w:lang w:val="en-GB"/>
        </w:rPr>
        <w:br/>
      </w:r>
      <w:r w:rsidR="003025EF" w:rsidRPr="003025EF">
        <w:rPr>
          <w:rFonts w:ascii="Calibri Light" w:hAnsi="Calibri Light" w:cs="Calibri Light"/>
          <w:color w:val="6191B4"/>
          <w:lang w:val="en-GB"/>
        </w:rPr>
        <w:t>What penalties can be imposed on collective entities</w:t>
      </w:r>
      <w:r w:rsidR="00C67A95" w:rsidRPr="003025EF">
        <w:rPr>
          <w:rFonts w:ascii="Calibri Light" w:hAnsi="Calibri Light"/>
          <w:color w:val="6191B4"/>
          <w:lang w:val="en-GB"/>
        </w:rPr>
        <w:t>?</w:t>
      </w:r>
    </w:p>
    <w:p w:rsidR="00593213" w:rsidRPr="003025EF" w:rsidRDefault="003025EF" w:rsidP="00E11101">
      <w:pPr>
        <w:pStyle w:val="Tekstpodstawowy"/>
        <w:tabs>
          <w:tab w:val="left" w:pos="1822"/>
          <w:tab w:val="left" w:pos="2127"/>
        </w:tabs>
        <w:spacing w:before="181" w:after="181" w:line="262" w:lineRule="auto"/>
        <w:ind w:left="1814" w:right="102"/>
        <w:jc w:val="both"/>
        <w:rPr>
          <w:rFonts w:ascii="Calibri Light" w:hAnsi="Calibri Light"/>
          <w:color w:val="231F20"/>
          <w:lang w:val="en-GB"/>
        </w:rPr>
      </w:pPr>
      <w:bookmarkStart w:id="0" w:name="_Hlk515977199"/>
      <w:r w:rsidRPr="003025EF">
        <w:rPr>
          <w:rFonts w:ascii="Calibri Light" w:hAnsi="Calibri Light"/>
          <w:color w:val="231F20"/>
          <w:lang w:val="en-GB"/>
        </w:rPr>
        <w:t xml:space="preserve">The draft imposes a financial penalty of up to PLN 30 million, with the possibility of this amount being doubled. It also provides for a strict list of preventive measures in the form of a ban on </w:t>
      </w:r>
      <w:r w:rsidRPr="003025EF">
        <w:rPr>
          <w:rFonts w:ascii="Calibri Light" w:hAnsi="Calibri Light"/>
          <w:color w:val="231F20"/>
          <w:lang w:val="en-GB"/>
        </w:rPr>
        <w:lastRenderedPageBreak/>
        <w:t xml:space="preserve">advertising, a ban on competing for public contracts, </w:t>
      </w:r>
      <w:r w:rsidR="00F22895">
        <w:rPr>
          <w:rFonts w:ascii="Calibri Light" w:hAnsi="Calibri Light"/>
          <w:color w:val="231F20"/>
          <w:lang w:val="en-GB"/>
        </w:rPr>
        <w:t xml:space="preserve">and </w:t>
      </w:r>
      <w:r w:rsidRPr="003025EF">
        <w:rPr>
          <w:rFonts w:ascii="Calibri Light" w:hAnsi="Calibri Light"/>
          <w:color w:val="231F20"/>
          <w:lang w:val="en-GB"/>
        </w:rPr>
        <w:t>a ban on using grants or subsidies</w:t>
      </w:r>
      <w:r w:rsidR="00E11101" w:rsidRPr="003025EF">
        <w:rPr>
          <w:rFonts w:ascii="Calibri Light" w:hAnsi="Calibri Light"/>
          <w:color w:val="231F20"/>
          <w:lang w:val="en-GB"/>
        </w:rPr>
        <w:t xml:space="preserve">. </w:t>
      </w:r>
      <w:r w:rsidRPr="003025EF">
        <w:rPr>
          <w:rFonts w:ascii="Calibri Light" w:hAnsi="Calibri Light"/>
          <w:color w:val="231F20"/>
          <w:lang w:val="en-GB"/>
        </w:rPr>
        <w:t>These measures can be applied before judgment is passed in a case, which could seriously impede or even prevent business activity</w:t>
      </w:r>
      <w:bookmarkEnd w:id="0"/>
      <w:r w:rsidR="00E11101" w:rsidRPr="003025EF">
        <w:rPr>
          <w:rFonts w:ascii="Calibri Light" w:hAnsi="Calibri Light"/>
          <w:color w:val="231F20"/>
          <w:lang w:val="en-GB"/>
        </w:rPr>
        <w:t>.</w:t>
      </w:r>
    </w:p>
    <w:p w:rsidR="00BD7CA1" w:rsidRDefault="00BD7CA1" w:rsidP="0090171F">
      <w:pPr>
        <w:pStyle w:val="Tekstpodstawowy"/>
        <w:spacing w:before="181" w:after="181" w:line="262" w:lineRule="auto"/>
        <w:ind w:right="102"/>
        <w:jc w:val="both"/>
        <w:rPr>
          <w:rFonts w:asciiTheme="minorHAnsi" w:eastAsia="Trebuchet MS" w:hAnsiTheme="minorHAnsi" w:cstheme="minorHAnsi"/>
          <w:b/>
          <w:bCs/>
          <w:color w:val="231F20"/>
          <w:sz w:val="36"/>
          <w:szCs w:val="36"/>
          <w:lang w:val="en-GB"/>
        </w:rPr>
      </w:pPr>
      <w:bookmarkStart w:id="1" w:name="_GoBack"/>
      <w:bookmarkEnd w:id="1"/>
    </w:p>
    <w:p w:rsidR="0090171F" w:rsidRPr="003025EF" w:rsidRDefault="0090171F" w:rsidP="0090171F">
      <w:pPr>
        <w:pStyle w:val="Tekstpodstawowy"/>
        <w:spacing w:before="181" w:after="181" w:line="262" w:lineRule="auto"/>
        <w:ind w:right="102"/>
        <w:jc w:val="both"/>
        <w:rPr>
          <w:rFonts w:asciiTheme="minorHAnsi" w:eastAsia="Trebuchet MS" w:hAnsiTheme="minorHAnsi" w:cstheme="minorHAnsi"/>
          <w:b/>
          <w:bCs/>
          <w:color w:val="231F20"/>
          <w:sz w:val="36"/>
          <w:szCs w:val="36"/>
          <w:lang w:val="en-GB"/>
        </w:rPr>
      </w:pPr>
      <w:r w:rsidRPr="003025EF">
        <w:rPr>
          <w:rFonts w:asciiTheme="minorHAnsi" w:eastAsia="Trebuchet MS" w:hAnsiTheme="minorHAnsi" w:cstheme="minorHAnsi"/>
          <w:b/>
          <w:bCs/>
          <w:color w:val="231F20"/>
          <w:sz w:val="36"/>
          <w:szCs w:val="36"/>
          <w:lang w:val="en-GB"/>
        </w:rPr>
        <w:t>Contact</w:t>
      </w:r>
    </w:p>
    <w:p w:rsidR="00E35BDE" w:rsidRPr="003025EF" w:rsidRDefault="00754DE0" w:rsidP="00E35BDE">
      <w:pPr>
        <w:pStyle w:val="Nagwek31"/>
        <w:tabs>
          <w:tab w:val="left" w:pos="1822"/>
          <w:tab w:val="left" w:pos="2127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3025EF">
        <w:rPr>
          <w:noProof/>
          <w:lang w:val="pl-PL"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1181735</wp:posOffset>
            </wp:positionH>
            <wp:positionV relativeFrom="paragraph">
              <wp:posOffset>78105</wp:posOffset>
            </wp:positionV>
            <wp:extent cx="861060" cy="828770"/>
            <wp:effectExtent l="0" t="0" r="0" b="9525"/>
            <wp:wrapNone/>
            <wp:docPr id="20" name="Symbol zastępczy obrazu 1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CFCF5F-E51C-41AF-8313-34B170AB774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ymbol zastępczy obrazu 1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CFCF5F-E51C-41AF-8313-34B170AB774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28770"/>
                    </a:xfrm>
                    <a:prstGeom prst="rect">
                      <a:avLst/>
                    </a:prstGeom>
                    <a:solidFill>
                      <a:srgbClr val="B4B4B4"/>
                    </a:solidFill>
                  </pic:spPr>
                </pic:pic>
              </a:graphicData>
            </a:graphic>
          </wp:anchor>
        </w:drawing>
      </w:r>
      <w:r w:rsidR="0090171F" w:rsidRPr="003025EF">
        <w:rPr>
          <w:rFonts w:asciiTheme="minorHAnsi" w:hAnsiTheme="minorHAnsi" w:cstheme="minorHAnsi"/>
          <w:color w:val="231F20"/>
          <w:sz w:val="24"/>
          <w:szCs w:val="24"/>
          <w:lang w:val="en-GB"/>
        </w:rPr>
        <w:t>D</w:t>
      </w:r>
      <w:r w:rsidRPr="003025EF">
        <w:rPr>
          <w:rFonts w:asciiTheme="minorHAnsi" w:hAnsiTheme="minorHAnsi" w:cstheme="minorHAnsi"/>
          <w:color w:val="231F20"/>
          <w:sz w:val="24"/>
          <w:szCs w:val="24"/>
          <w:lang w:val="en-GB"/>
        </w:rPr>
        <w:t>r Anna Partyka-Opiela</w:t>
      </w:r>
    </w:p>
    <w:p w:rsidR="00E35BDE" w:rsidRPr="003025EF" w:rsidRDefault="00E11101" w:rsidP="00E35BDE">
      <w:pPr>
        <w:pStyle w:val="Tekstpodstawowy"/>
        <w:tabs>
          <w:tab w:val="left" w:pos="1822"/>
          <w:tab w:val="left" w:pos="2127"/>
        </w:tabs>
        <w:spacing w:before="73" w:line="300" w:lineRule="auto"/>
        <w:ind w:left="3672" w:right="371"/>
        <w:rPr>
          <w:rFonts w:ascii="Calibri Light" w:hAnsi="Calibri Light"/>
          <w:lang w:val="en-GB"/>
        </w:rPr>
      </w:pPr>
      <w:r w:rsidRPr="003025EF">
        <w:rPr>
          <w:rFonts w:ascii="Calibri Light" w:hAnsi="Calibri Light"/>
          <w:color w:val="6191B4"/>
          <w:lang w:val="en-GB"/>
        </w:rPr>
        <w:t>Partner</w:t>
      </w:r>
      <w:r w:rsidR="00E35BDE" w:rsidRPr="003025EF">
        <w:rPr>
          <w:rFonts w:ascii="Calibri Light" w:hAnsi="Calibri Light"/>
          <w:color w:val="6191B4"/>
          <w:lang w:val="en-GB"/>
        </w:rPr>
        <w:t xml:space="preserve"> </w:t>
      </w:r>
      <w:r w:rsidR="00E35BDE" w:rsidRPr="003025EF">
        <w:rPr>
          <w:rFonts w:ascii="Calibri Light" w:hAnsi="Calibri Light"/>
          <w:color w:val="6191B4"/>
          <w:w w:val="95"/>
          <w:lang w:val="en-GB"/>
        </w:rPr>
        <w:t xml:space="preserve">| </w:t>
      </w:r>
      <w:r w:rsidR="0090171F" w:rsidRPr="003025EF">
        <w:rPr>
          <w:rFonts w:ascii="Calibri Light" w:hAnsi="Calibri Light"/>
          <w:color w:val="6191B4"/>
          <w:lang w:val="en-GB"/>
        </w:rPr>
        <w:t xml:space="preserve">Head of </w:t>
      </w:r>
      <w:r w:rsidR="00754DE0" w:rsidRPr="003025EF">
        <w:rPr>
          <w:rFonts w:ascii="Calibri Light" w:hAnsi="Calibri Light"/>
          <w:color w:val="6191B4"/>
          <w:lang w:val="en-GB"/>
        </w:rPr>
        <w:t>Compliance</w:t>
      </w:r>
      <w:r w:rsidR="0090171F" w:rsidRPr="003025EF">
        <w:rPr>
          <w:rFonts w:ascii="Calibri Light" w:hAnsi="Calibri Light"/>
          <w:color w:val="6191B4"/>
          <w:lang w:val="en-GB"/>
        </w:rPr>
        <w:t xml:space="preserve"> Team</w:t>
      </w:r>
      <w:r w:rsidR="00754DE0" w:rsidRPr="003025EF">
        <w:rPr>
          <w:rFonts w:ascii="Calibri Light" w:hAnsi="Calibri Light"/>
          <w:color w:val="6191B4"/>
          <w:lang w:val="en-GB"/>
        </w:rPr>
        <w:br/>
      </w:r>
      <w:r w:rsidR="00E35BDE" w:rsidRPr="003025EF">
        <w:rPr>
          <w:rFonts w:ascii="Calibri Light" w:hAnsi="Calibri Light"/>
          <w:color w:val="231F20"/>
          <w:lang w:val="en-GB"/>
        </w:rPr>
        <w:t xml:space="preserve">E: </w:t>
      </w:r>
      <w:r w:rsidR="00754DE0" w:rsidRPr="003025EF">
        <w:rPr>
          <w:rFonts w:ascii="Calibri Light" w:hAnsi="Calibri Light"/>
          <w:color w:val="231F20"/>
          <w:lang w:val="en-GB"/>
        </w:rPr>
        <w:t>anna.partyka-opiela</w:t>
      </w:r>
      <w:r w:rsidR="00675CCA" w:rsidRPr="003025EF">
        <w:rPr>
          <w:rFonts w:ascii="Calibri Light" w:hAnsi="Calibri Light"/>
          <w:color w:val="231F20"/>
          <w:lang w:val="en-GB"/>
        </w:rPr>
        <w:t>@dzp.pl</w:t>
      </w:r>
    </w:p>
    <w:p w:rsidR="00754DE0" w:rsidRPr="003025EF" w:rsidRDefault="00675CCA" w:rsidP="00F733A4">
      <w:pPr>
        <w:pStyle w:val="Tekstpodstawowy"/>
        <w:tabs>
          <w:tab w:val="left" w:pos="1822"/>
          <w:tab w:val="left" w:pos="2127"/>
        </w:tabs>
        <w:spacing w:line="256" w:lineRule="exact"/>
        <w:ind w:left="3672"/>
        <w:rPr>
          <w:rFonts w:ascii="Calibri Light" w:hAnsi="Calibri Light"/>
          <w:color w:val="231F20"/>
          <w:w w:val="105"/>
          <w:lang w:val="en-GB"/>
        </w:rPr>
      </w:pPr>
      <w:r w:rsidRPr="003025EF">
        <w:rPr>
          <w:rFonts w:ascii="Calibri Light" w:hAnsi="Calibri Light"/>
          <w:color w:val="231F20"/>
          <w:w w:val="105"/>
          <w:lang w:val="en-GB"/>
        </w:rPr>
        <w:t xml:space="preserve">T: +48 </w:t>
      </w:r>
      <w:r w:rsidR="00754DE0" w:rsidRPr="003025EF">
        <w:rPr>
          <w:rFonts w:ascii="Calibri Light" w:hAnsi="Calibri Light"/>
          <w:color w:val="231F20"/>
          <w:w w:val="105"/>
          <w:lang w:val="en-GB"/>
        </w:rPr>
        <w:t xml:space="preserve">661 363 505 </w:t>
      </w:r>
    </w:p>
    <w:p w:rsidR="00E35BDE" w:rsidRPr="003025EF" w:rsidRDefault="00E35BDE" w:rsidP="00E35BDE">
      <w:pPr>
        <w:pStyle w:val="Tekstpodstawowy"/>
        <w:tabs>
          <w:tab w:val="left" w:pos="1822"/>
          <w:tab w:val="left" w:pos="2127"/>
        </w:tabs>
        <w:spacing w:before="9"/>
        <w:rPr>
          <w:rFonts w:ascii="Calibri Light" w:hAnsi="Calibri Light"/>
          <w:sz w:val="4"/>
          <w:szCs w:val="4"/>
          <w:lang w:val="en-GB"/>
        </w:rPr>
      </w:pPr>
    </w:p>
    <w:p w:rsidR="009E6F64" w:rsidRPr="003025EF" w:rsidRDefault="009E6F64" w:rsidP="00F733A4">
      <w:pPr>
        <w:tabs>
          <w:tab w:val="left" w:pos="1822"/>
          <w:tab w:val="left" w:pos="2127"/>
        </w:tabs>
        <w:spacing w:before="103"/>
        <w:ind w:right="109"/>
        <w:jc w:val="both"/>
        <w:rPr>
          <w:rFonts w:ascii="Calibri Light" w:hAnsi="Calibri Light"/>
          <w:sz w:val="4"/>
          <w:szCs w:val="4"/>
          <w:lang w:val="en-GB"/>
        </w:rPr>
      </w:pPr>
    </w:p>
    <w:p w:rsidR="00E35BDE" w:rsidRPr="003025EF" w:rsidRDefault="00754DE0" w:rsidP="00E35BDE">
      <w:pPr>
        <w:pStyle w:val="Nagwek31"/>
        <w:tabs>
          <w:tab w:val="left" w:pos="1822"/>
          <w:tab w:val="left" w:pos="2127"/>
        </w:tabs>
        <w:spacing w:before="160"/>
        <w:rPr>
          <w:rFonts w:asciiTheme="minorHAnsi" w:hAnsiTheme="minorHAnsi" w:cstheme="minorHAnsi"/>
          <w:sz w:val="24"/>
          <w:szCs w:val="24"/>
          <w:lang w:val="en-GB"/>
        </w:rPr>
      </w:pPr>
      <w:r w:rsidRPr="003025EF">
        <w:rPr>
          <w:noProof/>
          <w:lang w:val="pl-PL" w:eastAsia="pl-P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73660</wp:posOffset>
            </wp:positionV>
            <wp:extent cx="868680" cy="868680"/>
            <wp:effectExtent l="0" t="0" r="7620" b="7620"/>
            <wp:wrapNone/>
            <wp:docPr id="18" name="Symbol zastępczy obrazu 1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D72689-1F8E-47AF-AC86-9AE99F82955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ymbol zastępczy obrazu 1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D72689-1F8E-47AF-AC86-9AE99F82955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963" cy="861963"/>
                    </a:xfrm>
                    <a:prstGeom prst="rect">
                      <a:avLst/>
                    </a:prstGeom>
                    <a:solidFill>
                      <a:srgbClr val="B4B4B4"/>
                    </a:solidFill>
                  </pic:spPr>
                </pic:pic>
              </a:graphicData>
            </a:graphic>
          </wp:anchor>
        </w:drawing>
      </w:r>
      <w:r w:rsidR="0090171F" w:rsidRPr="003025EF">
        <w:rPr>
          <w:rFonts w:asciiTheme="minorHAnsi" w:hAnsiTheme="minorHAnsi" w:cstheme="minorHAnsi"/>
          <w:color w:val="231F20"/>
          <w:sz w:val="24"/>
          <w:szCs w:val="24"/>
          <w:lang w:val="en-GB"/>
        </w:rPr>
        <w:t>D</w:t>
      </w:r>
      <w:r w:rsidRPr="003025EF">
        <w:rPr>
          <w:rFonts w:asciiTheme="minorHAnsi" w:hAnsiTheme="minorHAnsi" w:cstheme="minorHAnsi"/>
          <w:color w:val="231F20"/>
          <w:sz w:val="24"/>
          <w:szCs w:val="24"/>
          <w:lang w:val="en-GB"/>
        </w:rPr>
        <w:t>r Hanna Gajewska-Kraczkowska</w:t>
      </w:r>
    </w:p>
    <w:p w:rsidR="00E11101" w:rsidRPr="003025EF" w:rsidRDefault="00754DE0" w:rsidP="00F733A4">
      <w:pPr>
        <w:pStyle w:val="Tekstpodstawowy"/>
        <w:tabs>
          <w:tab w:val="left" w:pos="1822"/>
          <w:tab w:val="left" w:pos="2127"/>
        </w:tabs>
        <w:spacing w:before="73" w:line="300" w:lineRule="auto"/>
        <w:ind w:left="3672" w:right="139"/>
        <w:rPr>
          <w:rFonts w:ascii="Calibri Light" w:hAnsi="Calibri Light"/>
          <w:color w:val="5A90B4"/>
          <w:lang w:val="en-GB"/>
        </w:rPr>
      </w:pPr>
      <w:r w:rsidRPr="003025EF">
        <w:rPr>
          <w:rFonts w:ascii="Calibri Light" w:hAnsi="Calibri Light"/>
          <w:color w:val="6191B4"/>
          <w:lang w:val="en-GB"/>
        </w:rPr>
        <w:t>Counsel</w:t>
      </w:r>
      <w:r w:rsidR="00904D15" w:rsidRPr="003025EF">
        <w:rPr>
          <w:rFonts w:ascii="Calibri Light" w:hAnsi="Calibri Light"/>
          <w:color w:val="6191B4"/>
          <w:lang w:val="en-GB"/>
        </w:rPr>
        <w:t xml:space="preserve"> </w:t>
      </w:r>
      <w:r w:rsidR="00904D15" w:rsidRPr="003025EF">
        <w:rPr>
          <w:rFonts w:ascii="Calibri Light" w:hAnsi="Calibri Light"/>
          <w:color w:val="6191B4"/>
          <w:w w:val="95"/>
          <w:lang w:val="en-GB"/>
        </w:rPr>
        <w:t xml:space="preserve">| </w:t>
      </w:r>
      <w:r w:rsidR="0090171F" w:rsidRPr="003025EF">
        <w:rPr>
          <w:rFonts w:ascii="Calibri Light" w:hAnsi="Calibri Light"/>
          <w:color w:val="6191B4"/>
          <w:w w:val="95"/>
          <w:lang w:val="en-GB"/>
        </w:rPr>
        <w:t>Dispute Resolution Practice – criminal law team</w:t>
      </w:r>
    </w:p>
    <w:p w:rsidR="00E35BDE" w:rsidRPr="003025EF" w:rsidRDefault="00E35BDE" w:rsidP="00F733A4">
      <w:pPr>
        <w:pStyle w:val="Tekstpodstawowy"/>
        <w:tabs>
          <w:tab w:val="left" w:pos="1822"/>
          <w:tab w:val="left" w:pos="2127"/>
        </w:tabs>
        <w:spacing w:before="73" w:line="300" w:lineRule="auto"/>
        <w:ind w:left="3672" w:right="139"/>
        <w:rPr>
          <w:rFonts w:ascii="Calibri Light" w:hAnsi="Calibri Light"/>
          <w:color w:val="231F20"/>
          <w:w w:val="105"/>
          <w:lang w:val="en-GB"/>
        </w:rPr>
      </w:pPr>
      <w:r w:rsidRPr="003025EF">
        <w:rPr>
          <w:rFonts w:ascii="Calibri Light" w:hAnsi="Calibri Light"/>
          <w:color w:val="231F20"/>
          <w:lang w:val="en-GB"/>
        </w:rPr>
        <w:t xml:space="preserve">E: </w:t>
      </w:r>
      <w:r w:rsidR="00754DE0" w:rsidRPr="003025EF">
        <w:rPr>
          <w:rFonts w:ascii="Calibri Light" w:hAnsi="Calibri Light"/>
          <w:color w:val="231F20"/>
          <w:lang w:val="en-GB"/>
        </w:rPr>
        <w:t>hanna.gajewska-kraczkowska</w:t>
      </w:r>
      <w:r w:rsidR="009B11D9" w:rsidRPr="003025EF">
        <w:rPr>
          <w:rFonts w:ascii="Calibri Light" w:hAnsi="Calibri Light"/>
          <w:color w:val="231F20"/>
          <w:lang w:val="en-GB"/>
        </w:rPr>
        <w:t>@dzp.pl</w:t>
      </w:r>
      <w:r w:rsidR="00E11101" w:rsidRPr="003025EF">
        <w:rPr>
          <w:rFonts w:ascii="Calibri Light" w:hAnsi="Calibri Light"/>
          <w:color w:val="231F20"/>
          <w:lang w:val="en-GB"/>
        </w:rPr>
        <w:br/>
      </w:r>
      <w:r w:rsidRPr="003025EF">
        <w:rPr>
          <w:rFonts w:ascii="Calibri Light" w:hAnsi="Calibri Light"/>
          <w:color w:val="231F20"/>
          <w:w w:val="105"/>
          <w:lang w:val="en-GB"/>
        </w:rPr>
        <w:t>T: +48</w:t>
      </w:r>
      <w:r w:rsidR="00754DE0" w:rsidRPr="003025EF">
        <w:rPr>
          <w:rFonts w:ascii="Calibri Light" w:hAnsi="Calibri Light"/>
          <w:color w:val="231F20"/>
          <w:w w:val="105"/>
          <w:lang w:val="en-GB"/>
        </w:rPr>
        <w:t> 660 440</w:t>
      </w:r>
      <w:r w:rsidR="00904D15" w:rsidRPr="003025EF">
        <w:rPr>
          <w:rFonts w:ascii="Calibri Light" w:hAnsi="Calibri Light"/>
          <w:color w:val="231F20"/>
          <w:w w:val="105"/>
          <w:lang w:val="en-GB"/>
        </w:rPr>
        <w:t> </w:t>
      </w:r>
      <w:r w:rsidR="00754DE0" w:rsidRPr="003025EF">
        <w:rPr>
          <w:rFonts w:ascii="Calibri Light" w:hAnsi="Calibri Light"/>
          <w:color w:val="231F20"/>
          <w:w w:val="105"/>
          <w:lang w:val="en-GB"/>
        </w:rPr>
        <w:t>378</w:t>
      </w:r>
    </w:p>
    <w:p w:rsidR="00904D15" w:rsidRPr="003025EF" w:rsidRDefault="00904D15" w:rsidP="00904D15">
      <w:pPr>
        <w:pStyle w:val="Nagwek31"/>
        <w:tabs>
          <w:tab w:val="left" w:pos="1822"/>
          <w:tab w:val="left" w:pos="2127"/>
        </w:tabs>
        <w:spacing w:before="160"/>
        <w:rPr>
          <w:rFonts w:asciiTheme="minorHAnsi" w:hAnsiTheme="minorHAnsi" w:cstheme="minorHAnsi"/>
          <w:sz w:val="24"/>
          <w:szCs w:val="24"/>
          <w:lang w:val="en-GB"/>
        </w:rPr>
      </w:pPr>
      <w:r w:rsidRPr="003025EF">
        <w:rPr>
          <w:rFonts w:ascii="Calibri Light" w:hAnsi="Calibri Light"/>
          <w:noProof/>
          <w:lang w:val="pl-PL" w:eastAsia="pl-P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153670</wp:posOffset>
            </wp:positionV>
            <wp:extent cx="885825" cy="88582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wandowski Paweł_41158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25EF">
        <w:rPr>
          <w:rFonts w:asciiTheme="minorHAnsi" w:hAnsiTheme="minorHAnsi" w:cstheme="minorHAnsi"/>
          <w:color w:val="231F20"/>
          <w:sz w:val="24"/>
          <w:szCs w:val="24"/>
          <w:lang w:val="en-GB"/>
        </w:rPr>
        <w:t>Paweł Lewandowski</w:t>
      </w:r>
    </w:p>
    <w:p w:rsidR="0090171F" w:rsidRPr="003025EF" w:rsidRDefault="00904D15" w:rsidP="00904D15">
      <w:pPr>
        <w:pStyle w:val="Tekstpodstawowy"/>
        <w:tabs>
          <w:tab w:val="left" w:pos="1822"/>
          <w:tab w:val="left" w:pos="2127"/>
        </w:tabs>
        <w:spacing w:before="73" w:line="300" w:lineRule="auto"/>
        <w:ind w:left="3672" w:right="139"/>
        <w:rPr>
          <w:rFonts w:ascii="Calibri Light" w:hAnsi="Calibri Light"/>
          <w:color w:val="6191B4"/>
          <w:w w:val="95"/>
          <w:lang w:val="en-GB"/>
        </w:rPr>
      </w:pPr>
      <w:r w:rsidRPr="003025EF">
        <w:rPr>
          <w:rFonts w:ascii="Calibri Light" w:hAnsi="Calibri Light"/>
          <w:color w:val="6191B4"/>
          <w:lang w:val="en-GB"/>
        </w:rPr>
        <w:t xml:space="preserve">Partner </w:t>
      </w:r>
      <w:r w:rsidRPr="003025EF">
        <w:rPr>
          <w:rFonts w:ascii="Calibri Light" w:hAnsi="Calibri Light"/>
          <w:color w:val="6191B4"/>
          <w:w w:val="95"/>
          <w:lang w:val="en-GB"/>
        </w:rPr>
        <w:t xml:space="preserve">| </w:t>
      </w:r>
      <w:r w:rsidR="0090171F" w:rsidRPr="003025EF">
        <w:rPr>
          <w:rFonts w:ascii="Calibri Light" w:hAnsi="Calibri Light"/>
          <w:color w:val="6191B4"/>
          <w:w w:val="95"/>
          <w:lang w:val="en-GB"/>
        </w:rPr>
        <w:t xml:space="preserve">Dispute Resolution Practice </w:t>
      </w:r>
    </w:p>
    <w:p w:rsidR="00904D15" w:rsidRPr="003025EF" w:rsidRDefault="00904D15" w:rsidP="00904D15">
      <w:pPr>
        <w:pStyle w:val="Tekstpodstawowy"/>
        <w:tabs>
          <w:tab w:val="left" w:pos="1822"/>
          <w:tab w:val="left" w:pos="2127"/>
        </w:tabs>
        <w:spacing w:before="73" w:line="300" w:lineRule="auto"/>
        <w:ind w:left="3672" w:right="139"/>
        <w:rPr>
          <w:rFonts w:ascii="Calibri Light" w:hAnsi="Calibri Light"/>
          <w:color w:val="231F20"/>
          <w:w w:val="105"/>
          <w:lang w:val="en-GB"/>
        </w:rPr>
      </w:pPr>
      <w:r w:rsidRPr="003025EF">
        <w:rPr>
          <w:rFonts w:ascii="Calibri Light" w:hAnsi="Calibri Light"/>
          <w:color w:val="231F20"/>
          <w:lang w:val="en-GB"/>
        </w:rPr>
        <w:t>E: pawel.lewandowski@dzp.pl</w:t>
      </w:r>
      <w:r w:rsidRPr="003025EF">
        <w:rPr>
          <w:rFonts w:ascii="Calibri Light" w:hAnsi="Calibri Light"/>
          <w:color w:val="231F20"/>
          <w:lang w:val="en-GB"/>
        </w:rPr>
        <w:br/>
      </w:r>
      <w:r w:rsidRPr="003025EF">
        <w:rPr>
          <w:rFonts w:ascii="Calibri Light" w:hAnsi="Calibri Light"/>
          <w:color w:val="231F20"/>
          <w:w w:val="105"/>
          <w:lang w:val="en-GB"/>
        </w:rPr>
        <w:t>T: +48</w:t>
      </w:r>
      <w:r w:rsidR="00E648DF" w:rsidRPr="003025EF">
        <w:rPr>
          <w:rFonts w:ascii="Calibri Light" w:hAnsi="Calibri Light"/>
          <w:color w:val="231F20"/>
          <w:w w:val="105"/>
          <w:lang w:val="en-GB"/>
        </w:rPr>
        <w:t> 660 440 327</w:t>
      </w:r>
    </w:p>
    <w:p w:rsidR="00904D15" w:rsidRPr="003025EF" w:rsidRDefault="00904D15" w:rsidP="00F733A4">
      <w:pPr>
        <w:pStyle w:val="Tekstpodstawowy"/>
        <w:tabs>
          <w:tab w:val="left" w:pos="1822"/>
          <w:tab w:val="left" w:pos="2127"/>
        </w:tabs>
        <w:spacing w:before="73" w:line="300" w:lineRule="auto"/>
        <w:ind w:left="3672" w:right="139"/>
        <w:rPr>
          <w:rFonts w:ascii="Calibri Light" w:hAnsi="Calibri Light"/>
          <w:lang w:val="en-GB"/>
        </w:rPr>
      </w:pPr>
    </w:p>
    <w:sectPr w:rsidR="00904D15" w:rsidRPr="003025EF" w:rsidSect="00A8174F">
      <w:footerReference w:type="default" r:id="rId12"/>
      <w:headerReference w:type="first" r:id="rId13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25" w:rsidRDefault="00CA6625" w:rsidP="00E35BDE">
      <w:r>
        <w:separator/>
      </w:r>
    </w:p>
  </w:endnote>
  <w:endnote w:type="continuationSeparator" w:id="0">
    <w:p w:rsidR="00CA6625" w:rsidRDefault="00CA6625" w:rsidP="00E3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DE" w:rsidRDefault="00E35BDE">
    <w:pPr>
      <w:pStyle w:val="Stopka"/>
    </w:pPr>
    <w:r>
      <w:rPr>
        <w:noProof/>
        <w:lang w:val="pl-PL" w:eastAsia="pl-PL"/>
      </w:rPr>
      <w:drawing>
        <wp:inline distT="0" distB="0" distL="0" distR="0">
          <wp:extent cx="1195200" cy="165600"/>
          <wp:effectExtent l="0" t="0" r="5080" b="6350"/>
          <wp:docPr id="14" name="Obraz 14" descr="C:\Users\justyna.matulka\Desktop\logo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styna.matulka\Desktop\logo_m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16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25" w:rsidRDefault="00CA6625" w:rsidP="00E35BDE">
      <w:r>
        <w:separator/>
      </w:r>
    </w:p>
  </w:footnote>
  <w:footnote w:type="continuationSeparator" w:id="0">
    <w:p w:rsidR="00CA6625" w:rsidRDefault="00CA6625" w:rsidP="00E35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DE" w:rsidRDefault="00BD7CA1" w:rsidP="00E35BDE">
    <w:pPr>
      <w:pStyle w:val="Nagwek"/>
    </w:pPr>
    <w:r w:rsidRPr="005D553C"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DE42A57" wp14:editId="45392140">
          <wp:simplePos x="0" y="0"/>
          <wp:positionH relativeFrom="column">
            <wp:posOffset>-227965</wp:posOffset>
          </wp:positionH>
          <wp:positionV relativeFrom="paragraph">
            <wp:posOffset>-281940</wp:posOffset>
          </wp:positionV>
          <wp:extent cx="2890520" cy="1033145"/>
          <wp:effectExtent l="0" t="0" r="5080" b="0"/>
          <wp:wrapTight wrapText="bothSides">
            <wp:wrapPolygon edited="0">
              <wp:start x="0" y="0"/>
              <wp:lineTo x="0" y="21109"/>
              <wp:lineTo x="21496" y="21109"/>
              <wp:lineTo x="21496" y="0"/>
              <wp:lineTo x="0" y="0"/>
            </wp:wrapPolygon>
          </wp:wrapTight>
          <wp:docPr id="11" name="Picture 2" descr="C:\Users\justyna.matulka\AppData\Local\TFSDMSFILES2\DZP_RGB_basic_ENG_3736525@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C:\Users\justyna.matulka\AppData\Local\TFSDMSFILES2\DZP_RGB_basic_ENG_3736525@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520" cy="103314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52D1"/>
    <w:multiLevelType w:val="multilevel"/>
    <w:tmpl w:val="DEB2DF4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1418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1417"/>
        </w:tabs>
        <w:ind w:left="1417" w:hanging="850"/>
      </w:pPr>
      <w:rPr>
        <w:rFonts w:ascii="Wingdings" w:hAnsi="Wingdings" w:hint="default"/>
        <w:color w:val="6191B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E2E278B"/>
    <w:multiLevelType w:val="hybridMultilevel"/>
    <w:tmpl w:val="8B9C6728"/>
    <w:lvl w:ilvl="0" w:tplc="6F2A08D2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  <w:color w:val="937807"/>
        <w:sz w:val="20"/>
      </w:rPr>
    </w:lvl>
    <w:lvl w:ilvl="1" w:tplc="0415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83" w:hanging="360"/>
      </w:pPr>
      <w:rPr>
        <w:rFonts w:ascii="Wingdings" w:hAnsi="Wingdings" w:hint="default"/>
      </w:rPr>
    </w:lvl>
  </w:abstractNum>
  <w:abstractNum w:abstractNumId="2">
    <w:nsid w:val="16AD147A"/>
    <w:multiLevelType w:val="hybridMultilevel"/>
    <w:tmpl w:val="4BF0A3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CE23B7E"/>
    <w:multiLevelType w:val="multilevel"/>
    <w:tmpl w:val="C36474AA"/>
    <w:lvl w:ilvl="0">
      <w:start w:val="1"/>
      <w:numFmt w:val="decimal"/>
      <w:lvlRestart w:val="0"/>
      <w:pStyle w:val="H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1418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E012B88"/>
    <w:multiLevelType w:val="hybridMultilevel"/>
    <w:tmpl w:val="5F48C47A"/>
    <w:lvl w:ilvl="0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7" w:hanging="360"/>
      </w:pPr>
      <w:rPr>
        <w:rFonts w:ascii="Wingdings" w:hAnsi="Wingdings" w:hint="default"/>
      </w:rPr>
    </w:lvl>
  </w:abstractNum>
  <w:abstractNum w:abstractNumId="5">
    <w:nsid w:val="5A326F90"/>
    <w:multiLevelType w:val="multilevel"/>
    <w:tmpl w:val="7C2659E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138"/>
        </w:tabs>
        <w:ind w:left="1985" w:hanging="567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3E610A4"/>
    <w:multiLevelType w:val="hybridMultilevel"/>
    <w:tmpl w:val="18D64850"/>
    <w:lvl w:ilvl="0" w:tplc="0415000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7">
    <w:nsid w:val="747F0A73"/>
    <w:multiLevelType w:val="hybridMultilevel"/>
    <w:tmpl w:val="1B18B25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DE"/>
    <w:rsid w:val="00006EF0"/>
    <w:rsid w:val="00010C56"/>
    <w:rsid w:val="00033189"/>
    <w:rsid w:val="00122EFB"/>
    <w:rsid w:val="001230AC"/>
    <w:rsid w:val="001A654B"/>
    <w:rsid w:val="001C4BA4"/>
    <w:rsid w:val="001C7F7D"/>
    <w:rsid w:val="001F240E"/>
    <w:rsid w:val="00205445"/>
    <w:rsid w:val="002439FA"/>
    <w:rsid w:val="002D4C95"/>
    <w:rsid w:val="003025EF"/>
    <w:rsid w:val="00383B79"/>
    <w:rsid w:val="003D55EB"/>
    <w:rsid w:val="003F155F"/>
    <w:rsid w:val="004B40BD"/>
    <w:rsid w:val="004E5499"/>
    <w:rsid w:val="00520C72"/>
    <w:rsid w:val="005550D5"/>
    <w:rsid w:val="00565C9F"/>
    <w:rsid w:val="00593213"/>
    <w:rsid w:val="005E0A8B"/>
    <w:rsid w:val="005E4C7C"/>
    <w:rsid w:val="006001DF"/>
    <w:rsid w:val="006061EE"/>
    <w:rsid w:val="00620935"/>
    <w:rsid w:val="00675CCA"/>
    <w:rsid w:val="006836AD"/>
    <w:rsid w:val="006B77F3"/>
    <w:rsid w:val="00725C46"/>
    <w:rsid w:val="00754DE0"/>
    <w:rsid w:val="00785E93"/>
    <w:rsid w:val="00794AE5"/>
    <w:rsid w:val="007C742E"/>
    <w:rsid w:val="007E2059"/>
    <w:rsid w:val="007E79B6"/>
    <w:rsid w:val="00800980"/>
    <w:rsid w:val="00812A19"/>
    <w:rsid w:val="008174BA"/>
    <w:rsid w:val="0083210C"/>
    <w:rsid w:val="008F3645"/>
    <w:rsid w:val="0090171F"/>
    <w:rsid w:val="00904D15"/>
    <w:rsid w:val="00962F2C"/>
    <w:rsid w:val="00993F84"/>
    <w:rsid w:val="009B11D9"/>
    <w:rsid w:val="009E6F64"/>
    <w:rsid w:val="00A02920"/>
    <w:rsid w:val="00A33BFC"/>
    <w:rsid w:val="00A52015"/>
    <w:rsid w:val="00A8174F"/>
    <w:rsid w:val="00AD7B62"/>
    <w:rsid w:val="00AE1769"/>
    <w:rsid w:val="00B34EEB"/>
    <w:rsid w:val="00BD7CA1"/>
    <w:rsid w:val="00BF3E80"/>
    <w:rsid w:val="00C02C0C"/>
    <w:rsid w:val="00C228B3"/>
    <w:rsid w:val="00C23666"/>
    <w:rsid w:val="00C35AF5"/>
    <w:rsid w:val="00C67A95"/>
    <w:rsid w:val="00C91D50"/>
    <w:rsid w:val="00CA6625"/>
    <w:rsid w:val="00CC5B12"/>
    <w:rsid w:val="00D52895"/>
    <w:rsid w:val="00D72E17"/>
    <w:rsid w:val="00DA64DB"/>
    <w:rsid w:val="00E11101"/>
    <w:rsid w:val="00E35BDE"/>
    <w:rsid w:val="00E648DF"/>
    <w:rsid w:val="00EA2BEB"/>
    <w:rsid w:val="00EC3DE4"/>
    <w:rsid w:val="00F22895"/>
    <w:rsid w:val="00F733A4"/>
    <w:rsid w:val="00FC5801"/>
    <w:rsid w:val="00FD4DAD"/>
    <w:rsid w:val="00F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35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65C9F"/>
    <w:pPr>
      <w:keepNext/>
      <w:keepLines/>
      <w:widowControl/>
      <w:numPr>
        <w:numId w:val="5"/>
      </w:numPr>
      <w:autoSpaceDE/>
      <w:autoSpaceDN/>
      <w:spacing w:before="360" w:after="240" w:line="288" w:lineRule="auto"/>
      <w:jc w:val="both"/>
      <w:outlineLvl w:val="0"/>
    </w:pPr>
    <w:rPr>
      <w:rFonts w:ascii="Myriad Pro" w:eastAsia="Times New Roman" w:hAnsi="Myriad Pro" w:cs="Times New Roman"/>
      <w:b/>
      <w:caps/>
      <w:kern w:val="28"/>
      <w:szCs w:val="20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565C9F"/>
    <w:pPr>
      <w:keepNext/>
      <w:keepLines/>
      <w:widowControl/>
      <w:numPr>
        <w:ilvl w:val="1"/>
        <w:numId w:val="5"/>
      </w:numPr>
      <w:autoSpaceDE/>
      <w:autoSpaceDN/>
      <w:spacing w:before="240" w:after="120"/>
      <w:jc w:val="both"/>
      <w:outlineLvl w:val="1"/>
    </w:pPr>
    <w:rPr>
      <w:rFonts w:ascii="Myriad Pro" w:eastAsia="Times New Roman" w:hAnsi="Myriad Pro" w:cs="Times New Roman"/>
      <w:b/>
      <w:szCs w:val="20"/>
      <w:lang w:val="en-GB"/>
    </w:rPr>
  </w:style>
  <w:style w:type="paragraph" w:styleId="Nagwek3">
    <w:name w:val="heading 3"/>
    <w:basedOn w:val="Normalny"/>
    <w:next w:val="Normalny"/>
    <w:link w:val="Nagwek3Znak"/>
    <w:qFormat/>
    <w:rsid w:val="00565C9F"/>
    <w:pPr>
      <w:widowControl/>
      <w:numPr>
        <w:ilvl w:val="2"/>
        <w:numId w:val="5"/>
      </w:numPr>
      <w:autoSpaceDE/>
      <w:autoSpaceDN/>
      <w:spacing w:before="120" w:after="120"/>
      <w:ind w:left="1412" w:hanging="850"/>
      <w:jc w:val="both"/>
      <w:outlineLvl w:val="2"/>
    </w:pPr>
    <w:rPr>
      <w:rFonts w:ascii="Myriad Pro" w:eastAsia="Times New Roman" w:hAnsi="Myriad Pro" w:cs="Times New Roman"/>
      <w:szCs w:val="20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565C9F"/>
    <w:pPr>
      <w:widowControl/>
      <w:numPr>
        <w:ilvl w:val="3"/>
        <w:numId w:val="5"/>
      </w:numPr>
      <w:autoSpaceDE/>
      <w:autoSpaceDN/>
      <w:spacing w:before="120" w:after="120"/>
      <w:ind w:left="1412" w:hanging="850"/>
      <w:jc w:val="both"/>
      <w:outlineLvl w:val="3"/>
    </w:pPr>
    <w:rPr>
      <w:rFonts w:ascii="Myriad Pro" w:eastAsia="Times New Roman" w:hAnsi="Myriad Pro" w:cs="Times New Roman"/>
      <w:szCs w:val="20"/>
      <w:lang w:val="en-GB"/>
    </w:rPr>
  </w:style>
  <w:style w:type="paragraph" w:styleId="Nagwek5">
    <w:name w:val="heading 5"/>
    <w:basedOn w:val="Normalny"/>
    <w:link w:val="Nagwek5Znak"/>
    <w:qFormat/>
    <w:rsid w:val="00565C9F"/>
    <w:pPr>
      <w:widowControl/>
      <w:numPr>
        <w:ilvl w:val="4"/>
        <w:numId w:val="5"/>
      </w:numPr>
      <w:tabs>
        <w:tab w:val="left" w:pos="1985"/>
      </w:tabs>
      <w:autoSpaceDE/>
      <w:autoSpaceDN/>
      <w:spacing w:before="120" w:after="120"/>
      <w:ind w:left="1973" w:hanging="562"/>
      <w:jc w:val="both"/>
      <w:outlineLvl w:val="4"/>
    </w:pPr>
    <w:rPr>
      <w:rFonts w:ascii="Myriad Pro" w:eastAsia="Times New Roman" w:hAnsi="Myriad Pro" w:cs="Times New Roman"/>
      <w:szCs w:val="20"/>
      <w:lang w:val="en-GB"/>
    </w:rPr>
  </w:style>
  <w:style w:type="paragraph" w:styleId="Nagwek6">
    <w:name w:val="heading 6"/>
    <w:basedOn w:val="Normalny"/>
    <w:link w:val="Nagwek6Znak"/>
    <w:qFormat/>
    <w:rsid w:val="00565C9F"/>
    <w:pPr>
      <w:widowControl/>
      <w:numPr>
        <w:ilvl w:val="5"/>
        <w:numId w:val="5"/>
      </w:numPr>
      <w:autoSpaceDE/>
      <w:autoSpaceDN/>
      <w:spacing w:before="120" w:after="120"/>
      <w:jc w:val="both"/>
      <w:outlineLvl w:val="5"/>
    </w:pPr>
    <w:rPr>
      <w:rFonts w:ascii="Myriad Pro" w:eastAsia="Times New Roman" w:hAnsi="Myriad Pro" w:cs="Times New Roman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35BDE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BDE"/>
    <w:rPr>
      <w:rFonts w:ascii="Calibri" w:eastAsia="Calibri" w:hAnsi="Calibri" w:cs="Calibri"/>
      <w:sz w:val="21"/>
      <w:szCs w:val="21"/>
      <w:lang w:val="en-US"/>
    </w:rPr>
  </w:style>
  <w:style w:type="paragraph" w:customStyle="1" w:styleId="Nagwek11">
    <w:name w:val="Nagłówek 11"/>
    <w:basedOn w:val="Normalny"/>
    <w:uiPriority w:val="1"/>
    <w:qFormat/>
    <w:rsid w:val="00E35BDE"/>
    <w:pPr>
      <w:ind w:left="117"/>
      <w:outlineLvl w:val="1"/>
    </w:pPr>
    <w:rPr>
      <w:rFonts w:ascii="Trebuchet MS" w:eastAsia="Trebuchet MS" w:hAnsi="Trebuchet MS" w:cs="Trebuchet MS"/>
      <w:b/>
      <w:bCs/>
      <w:sz w:val="36"/>
      <w:szCs w:val="36"/>
    </w:rPr>
  </w:style>
  <w:style w:type="paragraph" w:customStyle="1" w:styleId="Nagwek21">
    <w:name w:val="Nagłówek 21"/>
    <w:basedOn w:val="Normalny"/>
    <w:uiPriority w:val="1"/>
    <w:qFormat/>
    <w:rsid w:val="00E35BDE"/>
    <w:pPr>
      <w:spacing w:before="9"/>
      <w:ind w:left="117"/>
      <w:outlineLvl w:val="2"/>
    </w:pPr>
    <w:rPr>
      <w:sz w:val="36"/>
      <w:szCs w:val="36"/>
    </w:rPr>
  </w:style>
  <w:style w:type="paragraph" w:customStyle="1" w:styleId="Nagwek31">
    <w:name w:val="Nagłówek 31"/>
    <w:basedOn w:val="Normalny"/>
    <w:uiPriority w:val="1"/>
    <w:qFormat/>
    <w:rsid w:val="00E35BDE"/>
    <w:pPr>
      <w:spacing w:before="119"/>
      <w:ind w:left="3672"/>
      <w:outlineLvl w:val="3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E35BDE"/>
    <w:pPr>
      <w:spacing w:before="1"/>
      <w:ind w:left="2044" w:hanging="227"/>
    </w:pPr>
  </w:style>
  <w:style w:type="paragraph" w:styleId="Nagwek">
    <w:name w:val="header"/>
    <w:basedOn w:val="Normalny"/>
    <w:link w:val="NagwekZnak"/>
    <w:uiPriority w:val="99"/>
    <w:unhideWhenUsed/>
    <w:rsid w:val="00E35B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BDE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35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5BDE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BDE"/>
    <w:rPr>
      <w:rFonts w:ascii="Tahoma" w:eastAsia="Calibri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9B11D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65C9F"/>
    <w:rPr>
      <w:rFonts w:ascii="Myriad Pro" w:eastAsia="Times New Roman" w:hAnsi="Myriad Pro" w:cs="Times New Roman"/>
      <w:b/>
      <w:caps/>
      <w:kern w:val="28"/>
      <w:szCs w:val="20"/>
      <w:lang w:val="en-GB"/>
    </w:rPr>
  </w:style>
  <w:style w:type="character" w:customStyle="1" w:styleId="Nagwek2Znak">
    <w:name w:val="Nagłówek 2 Znak"/>
    <w:basedOn w:val="Domylnaczcionkaakapitu"/>
    <w:link w:val="Nagwek2"/>
    <w:rsid w:val="00565C9F"/>
    <w:rPr>
      <w:rFonts w:ascii="Myriad Pro" w:eastAsia="Times New Roman" w:hAnsi="Myriad Pro" w:cs="Times New Roman"/>
      <w:b/>
      <w:szCs w:val="20"/>
      <w:lang w:val="en-GB"/>
    </w:rPr>
  </w:style>
  <w:style w:type="character" w:customStyle="1" w:styleId="Nagwek3Znak">
    <w:name w:val="Nagłówek 3 Znak"/>
    <w:basedOn w:val="Domylnaczcionkaakapitu"/>
    <w:link w:val="Nagwek3"/>
    <w:rsid w:val="00565C9F"/>
    <w:rPr>
      <w:rFonts w:ascii="Myriad Pro" w:eastAsia="Times New Roman" w:hAnsi="Myriad Pro" w:cs="Times New Roman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rsid w:val="00565C9F"/>
    <w:rPr>
      <w:rFonts w:ascii="Myriad Pro" w:eastAsia="Times New Roman" w:hAnsi="Myriad Pro" w:cs="Times New Roman"/>
      <w:szCs w:val="20"/>
      <w:lang w:val="en-GB"/>
    </w:rPr>
  </w:style>
  <w:style w:type="character" w:customStyle="1" w:styleId="Nagwek5Znak">
    <w:name w:val="Nagłówek 5 Znak"/>
    <w:basedOn w:val="Domylnaczcionkaakapitu"/>
    <w:link w:val="Nagwek5"/>
    <w:rsid w:val="00565C9F"/>
    <w:rPr>
      <w:rFonts w:ascii="Myriad Pro" w:eastAsia="Times New Roman" w:hAnsi="Myriad Pro" w:cs="Times New Roman"/>
      <w:szCs w:val="20"/>
      <w:lang w:val="en-GB"/>
    </w:rPr>
  </w:style>
  <w:style w:type="character" w:customStyle="1" w:styleId="Nagwek6Znak">
    <w:name w:val="Nagłówek 6 Znak"/>
    <w:basedOn w:val="Domylnaczcionkaakapitu"/>
    <w:link w:val="Nagwek6"/>
    <w:rsid w:val="00565C9F"/>
    <w:rPr>
      <w:rFonts w:ascii="Myriad Pro" w:eastAsia="Times New Roman" w:hAnsi="Myriad Pro" w:cs="Times New Roman"/>
      <w:szCs w:val="20"/>
      <w:lang w:val="en-GB"/>
    </w:rPr>
  </w:style>
  <w:style w:type="paragraph" w:customStyle="1" w:styleId="text1">
    <w:name w:val="text 1"/>
    <w:basedOn w:val="Normalny"/>
    <w:rsid w:val="00565C9F"/>
    <w:pPr>
      <w:widowControl/>
      <w:autoSpaceDE/>
      <w:autoSpaceDN/>
      <w:spacing w:before="120" w:after="120" w:line="288" w:lineRule="auto"/>
      <w:ind w:left="567"/>
      <w:jc w:val="both"/>
    </w:pPr>
    <w:rPr>
      <w:rFonts w:cs="Times New Roman"/>
      <w:color w:val="000000"/>
      <w:lang w:val="pl-PL"/>
    </w:rPr>
  </w:style>
  <w:style w:type="paragraph" w:customStyle="1" w:styleId="H1">
    <w:name w:val="H1"/>
    <w:basedOn w:val="Normalny"/>
    <w:next w:val="Normalny"/>
    <w:locked/>
    <w:rsid w:val="00565C9F"/>
    <w:pPr>
      <w:keepNext/>
      <w:keepLines/>
      <w:widowControl/>
      <w:numPr>
        <w:numId w:val="6"/>
      </w:numPr>
      <w:suppressAutoHyphens/>
      <w:autoSpaceDE/>
      <w:autoSpaceDN/>
      <w:spacing w:before="120" w:after="120" w:line="288" w:lineRule="auto"/>
      <w:jc w:val="both"/>
    </w:pPr>
    <w:rPr>
      <w:rFonts w:cs="Times New Roman"/>
      <w:b/>
      <w:caps/>
      <w:color w:val="000000"/>
      <w:szCs w:val="21"/>
      <w:lang w:val="pl-PL"/>
    </w:rPr>
  </w:style>
  <w:style w:type="paragraph" w:customStyle="1" w:styleId="H2">
    <w:name w:val="H2"/>
    <w:basedOn w:val="Normalny"/>
    <w:next w:val="Normalny"/>
    <w:locked/>
    <w:rsid w:val="00565C9F"/>
    <w:pPr>
      <w:widowControl/>
      <w:numPr>
        <w:ilvl w:val="1"/>
        <w:numId w:val="6"/>
      </w:numPr>
      <w:suppressAutoHyphens/>
      <w:autoSpaceDE/>
      <w:autoSpaceDN/>
      <w:spacing w:before="120" w:after="120" w:line="288" w:lineRule="auto"/>
      <w:jc w:val="both"/>
      <w:outlineLvl w:val="1"/>
    </w:pPr>
    <w:rPr>
      <w:rFonts w:eastAsia="Times New Roman" w:cs="Times New Roman"/>
      <w:color w:val="000000"/>
      <w:szCs w:val="24"/>
      <w:lang w:val="pl-PL" w:eastAsia="pl-PL"/>
    </w:rPr>
  </w:style>
  <w:style w:type="paragraph" w:customStyle="1" w:styleId="H7">
    <w:name w:val="H7"/>
    <w:basedOn w:val="Normalny"/>
    <w:rsid w:val="00565C9F"/>
    <w:pPr>
      <w:widowControl/>
      <w:tabs>
        <w:tab w:val="num" w:pos="1417"/>
        <w:tab w:val="left" w:pos="2268"/>
        <w:tab w:val="left" w:pos="3119"/>
        <w:tab w:val="left" w:pos="3969"/>
      </w:tabs>
      <w:autoSpaceDE/>
      <w:autoSpaceDN/>
      <w:spacing w:before="120" w:after="120" w:line="288" w:lineRule="auto"/>
      <w:ind w:left="1417" w:hanging="850"/>
      <w:jc w:val="both"/>
      <w:outlineLvl w:val="6"/>
    </w:pPr>
    <w:rPr>
      <w:rFonts w:eastAsia="Times New Roman" w:cs="Times New Roman"/>
      <w:color w:val="000000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C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C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C72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C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C72"/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110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35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65C9F"/>
    <w:pPr>
      <w:keepNext/>
      <w:keepLines/>
      <w:widowControl/>
      <w:numPr>
        <w:numId w:val="5"/>
      </w:numPr>
      <w:autoSpaceDE/>
      <w:autoSpaceDN/>
      <w:spacing w:before="360" w:after="240" w:line="288" w:lineRule="auto"/>
      <w:jc w:val="both"/>
      <w:outlineLvl w:val="0"/>
    </w:pPr>
    <w:rPr>
      <w:rFonts w:ascii="Myriad Pro" w:eastAsia="Times New Roman" w:hAnsi="Myriad Pro" w:cs="Times New Roman"/>
      <w:b/>
      <w:caps/>
      <w:kern w:val="28"/>
      <w:szCs w:val="20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565C9F"/>
    <w:pPr>
      <w:keepNext/>
      <w:keepLines/>
      <w:widowControl/>
      <w:numPr>
        <w:ilvl w:val="1"/>
        <w:numId w:val="5"/>
      </w:numPr>
      <w:autoSpaceDE/>
      <w:autoSpaceDN/>
      <w:spacing w:before="240" w:after="120"/>
      <w:jc w:val="both"/>
      <w:outlineLvl w:val="1"/>
    </w:pPr>
    <w:rPr>
      <w:rFonts w:ascii="Myriad Pro" w:eastAsia="Times New Roman" w:hAnsi="Myriad Pro" w:cs="Times New Roman"/>
      <w:b/>
      <w:szCs w:val="20"/>
      <w:lang w:val="en-GB"/>
    </w:rPr>
  </w:style>
  <w:style w:type="paragraph" w:styleId="Nagwek3">
    <w:name w:val="heading 3"/>
    <w:basedOn w:val="Normalny"/>
    <w:next w:val="Normalny"/>
    <w:link w:val="Nagwek3Znak"/>
    <w:qFormat/>
    <w:rsid w:val="00565C9F"/>
    <w:pPr>
      <w:widowControl/>
      <w:numPr>
        <w:ilvl w:val="2"/>
        <w:numId w:val="5"/>
      </w:numPr>
      <w:autoSpaceDE/>
      <w:autoSpaceDN/>
      <w:spacing w:before="120" w:after="120"/>
      <w:ind w:left="1412" w:hanging="850"/>
      <w:jc w:val="both"/>
      <w:outlineLvl w:val="2"/>
    </w:pPr>
    <w:rPr>
      <w:rFonts w:ascii="Myriad Pro" w:eastAsia="Times New Roman" w:hAnsi="Myriad Pro" w:cs="Times New Roman"/>
      <w:szCs w:val="20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565C9F"/>
    <w:pPr>
      <w:widowControl/>
      <w:numPr>
        <w:ilvl w:val="3"/>
        <w:numId w:val="5"/>
      </w:numPr>
      <w:autoSpaceDE/>
      <w:autoSpaceDN/>
      <w:spacing w:before="120" w:after="120"/>
      <w:ind w:left="1412" w:hanging="850"/>
      <w:jc w:val="both"/>
      <w:outlineLvl w:val="3"/>
    </w:pPr>
    <w:rPr>
      <w:rFonts w:ascii="Myriad Pro" w:eastAsia="Times New Roman" w:hAnsi="Myriad Pro" w:cs="Times New Roman"/>
      <w:szCs w:val="20"/>
      <w:lang w:val="en-GB"/>
    </w:rPr>
  </w:style>
  <w:style w:type="paragraph" w:styleId="Nagwek5">
    <w:name w:val="heading 5"/>
    <w:basedOn w:val="Normalny"/>
    <w:link w:val="Nagwek5Znak"/>
    <w:qFormat/>
    <w:rsid w:val="00565C9F"/>
    <w:pPr>
      <w:widowControl/>
      <w:numPr>
        <w:ilvl w:val="4"/>
        <w:numId w:val="5"/>
      </w:numPr>
      <w:tabs>
        <w:tab w:val="left" w:pos="1985"/>
      </w:tabs>
      <w:autoSpaceDE/>
      <w:autoSpaceDN/>
      <w:spacing w:before="120" w:after="120"/>
      <w:ind w:left="1973" w:hanging="562"/>
      <w:jc w:val="both"/>
      <w:outlineLvl w:val="4"/>
    </w:pPr>
    <w:rPr>
      <w:rFonts w:ascii="Myriad Pro" w:eastAsia="Times New Roman" w:hAnsi="Myriad Pro" w:cs="Times New Roman"/>
      <w:szCs w:val="20"/>
      <w:lang w:val="en-GB"/>
    </w:rPr>
  </w:style>
  <w:style w:type="paragraph" w:styleId="Nagwek6">
    <w:name w:val="heading 6"/>
    <w:basedOn w:val="Normalny"/>
    <w:link w:val="Nagwek6Znak"/>
    <w:qFormat/>
    <w:rsid w:val="00565C9F"/>
    <w:pPr>
      <w:widowControl/>
      <w:numPr>
        <w:ilvl w:val="5"/>
        <w:numId w:val="5"/>
      </w:numPr>
      <w:autoSpaceDE/>
      <w:autoSpaceDN/>
      <w:spacing w:before="120" w:after="120"/>
      <w:jc w:val="both"/>
      <w:outlineLvl w:val="5"/>
    </w:pPr>
    <w:rPr>
      <w:rFonts w:ascii="Myriad Pro" w:eastAsia="Times New Roman" w:hAnsi="Myriad Pro" w:cs="Times New Roman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35BDE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BDE"/>
    <w:rPr>
      <w:rFonts w:ascii="Calibri" w:eastAsia="Calibri" w:hAnsi="Calibri" w:cs="Calibri"/>
      <w:sz w:val="21"/>
      <w:szCs w:val="21"/>
      <w:lang w:val="en-US"/>
    </w:rPr>
  </w:style>
  <w:style w:type="paragraph" w:customStyle="1" w:styleId="Nagwek11">
    <w:name w:val="Nagłówek 11"/>
    <w:basedOn w:val="Normalny"/>
    <w:uiPriority w:val="1"/>
    <w:qFormat/>
    <w:rsid w:val="00E35BDE"/>
    <w:pPr>
      <w:ind w:left="117"/>
      <w:outlineLvl w:val="1"/>
    </w:pPr>
    <w:rPr>
      <w:rFonts w:ascii="Trebuchet MS" w:eastAsia="Trebuchet MS" w:hAnsi="Trebuchet MS" w:cs="Trebuchet MS"/>
      <w:b/>
      <w:bCs/>
      <w:sz w:val="36"/>
      <w:szCs w:val="36"/>
    </w:rPr>
  </w:style>
  <w:style w:type="paragraph" w:customStyle="1" w:styleId="Nagwek21">
    <w:name w:val="Nagłówek 21"/>
    <w:basedOn w:val="Normalny"/>
    <w:uiPriority w:val="1"/>
    <w:qFormat/>
    <w:rsid w:val="00E35BDE"/>
    <w:pPr>
      <w:spacing w:before="9"/>
      <w:ind w:left="117"/>
      <w:outlineLvl w:val="2"/>
    </w:pPr>
    <w:rPr>
      <w:sz w:val="36"/>
      <w:szCs w:val="36"/>
    </w:rPr>
  </w:style>
  <w:style w:type="paragraph" w:customStyle="1" w:styleId="Nagwek31">
    <w:name w:val="Nagłówek 31"/>
    <w:basedOn w:val="Normalny"/>
    <w:uiPriority w:val="1"/>
    <w:qFormat/>
    <w:rsid w:val="00E35BDE"/>
    <w:pPr>
      <w:spacing w:before="119"/>
      <w:ind w:left="3672"/>
      <w:outlineLvl w:val="3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E35BDE"/>
    <w:pPr>
      <w:spacing w:before="1"/>
      <w:ind w:left="2044" w:hanging="227"/>
    </w:pPr>
  </w:style>
  <w:style w:type="paragraph" w:styleId="Nagwek">
    <w:name w:val="header"/>
    <w:basedOn w:val="Normalny"/>
    <w:link w:val="NagwekZnak"/>
    <w:uiPriority w:val="99"/>
    <w:unhideWhenUsed/>
    <w:rsid w:val="00E35B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BDE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35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5BDE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BDE"/>
    <w:rPr>
      <w:rFonts w:ascii="Tahoma" w:eastAsia="Calibri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9B11D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65C9F"/>
    <w:rPr>
      <w:rFonts w:ascii="Myriad Pro" w:eastAsia="Times New Roman" w:hAnsi="Myriad Pro" w:cs="Times New Roman"/>
      <w:b/>
      <w:caps/>
      <w:kern w:val="28"/>
      <w:szCs w:val="20"/>
      <w:lang w:val="en-GB"/>
    </w:rPr>
  </w:style>
  <w:style w:type="character" w:customStyle="1" w:styleId="Nagwek2Znak">
    <w:name w:val="Nagłówek 2 Znak"/>
    <w:basedOn w:val="Domylnaczcionkaakapitu"/>
    <w:link w:val="Nagwek2"/>
    <w:rsid w:val="00565C9F"/>
    <w:rPr>
      <w:rFonts w:ascii="Myriad Pro" w:eastAsia="Times New Roman" w:hAnsi="Myriad Pro" w:cs="Times New Roman"/>
      <w:b/>
      <w:szCs w:val="20"/>
      <w:lang w:val="en-GB"/>
    </w:rPr>
  </w:style>
  <w:style w:type="character" w:customStyle="1" w:styleId="Nagwek3Znak">
    <w:name w:val="Nagłówek 3 Znak"/>
    <w:basedOn w:val="Domylnaczcionkaakapitu"/>
    <w:link w:val="Nagwek3"/>
    <w:rsid w:val="00565C9F"/>
    <w:rPr>
      <w:rFonts w:ascii="Myriad Pro" w:eastAsia="Times New Roman" w:hAnsi="Myriad Pro" w:cs="Times New Roman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rsid w:val="00565C9F"/>
    <w:rPr>
      <w:rFonts w:ascii="Myriad Pro" w:eastAsia="Times New Roman" w:hAnsi="Myriad Pro" w:cs="Times New Roman"/>
      <w:szCs w:val="20"/>
      <w:lang w:val="en-GB"/>
    </w:rPr>
  </w:style>
  <w:style w:type="character" w:customStyle="1" w:styleId="Nagwek5Znak">
    <w:name w:val="Nagłówek 5 Znak"/>
    <w:basedOn w:val="Domylnaczcionkaakapitu"/>
    <w:link w:val="Nagwek5"/>
    <w:rsid w:val="00565C9F"/>
    <w:rPr>
      <w:rFonts w:ascii="Myriad Pro" w:eastAsia="Times New Roman" w:hAnsi="Myriad Pro" w:cs="Times New Roman"/>
      <w:szCs w:val="20"/>
      <w:lang w:val="en-GB"/>
    </w:rPr>
  </w:style>
  <w:style w:type="character" w:customStyle="1" w:styleId="Nagwek6Znak">
    <w:name w:val="Nagłówek 6 Znak"/>
    <w:basedOn w:val="Domylnaczcionkaakapitu"/>
    <w:link w:val="Nagwek6"/>
    <w:rsid w:val="00565C9F"/>
    <w:rPr>
      <w:rFonts w:ascii="Myriad Pro" w:eastAsia="Times New Roman" w:hAnsi="Myriad Pro" w:cs="Times New Roman"/>
      <w:szCs w:val="20"/>
      <w:lang w:val="en-GB"/>
    </w:rPr>
  </w:style>
  <w:style w:type="paragraph" w:customStyle="1" w:styleId="text1">
    <w:name w:val="text 1"/>
    <w:basedOn w:val="Normalny"/>
    <w:rsid w:val="00565C9F"/>
    <w:pPr>
      <w:widowControl/>
      <w:autoSpaceDE/>
      <w:autoSpaceDN/>
      <w:spacing w:before="120" w:after="120" w:line="288" w:lineRule="auto"/>
      <w:ind w:left="567"/>
      <w:jc w:val="both"/>
    </w:pPr>
    <w:rPr>
      <w:rFonts w:cs="Times New Roman"/>
      <w:color w:val="000000"/>
      <w:lang w:val="pl-PL"/>
    </w:rPr>
  </w:style>
  <w:style w:type="paragraph" w:customStyle="1" w:styleId="H1">
    <w:name w:val="H1"/>
    <w:basedOn w:val="Normalny"/>
    <w:next w:val="Normalny"/>
    <w:locked/>
    <w:rsid w:val="00565C9F"/>
    <w:pPr>
      <w:keepNext/>
      <w:keepLines/>
      <w:widowControl/>
      <w:numPr>
        <w:numId w:val="6"/>
      </w:numPr>
      <w:suppressAutoHyphens/>
      <w:autoSpaceDE/>
      <w:autoSpaceDN/>
      <w:spacing w:before="120" w:after="120" w:line="288" w:lineRule="auto"/>
      <w:jc w:val="both"/>
    </w:pPr>
    <w:rPr>
      <w:rFonts w:cs="Times New Roman"/>
      <w:b/>
      <w:caps/>
      <w:color w:val="000000"/>
      <w:szCs w:val="21"/>
      <w:lang w:val="pl-PL"/>
    </w:rPr>
  </w:style>
  <w:style w:type="paragraph" w:customStyle="1" w:styleId="H2">
    <w:name w:val="H2"/>
    <w:basedOn w:val="Normalny"/>
    <w:next w:val="Normalny"/>
    <w:locked/>
    <w:rsid w:val="00565C9F"/>
    <w:pPr>
      <w:widowControl/>
      <w:numPr>
        <w:ilvl w:val="1"/>
        <w:numId w:val="6"/>
      </w:numPr>
      <w:suppressAutoHyphens/>
      <w:autoSpaceDE/>
      <w:autoSpaceDN/>
      <w:spacing w:before="120" w:after="120" w:line="288" w:lineRule="auto"/>
      <w:jc w:val="both"/>
      <w:outlineLvl w:val="1"/>
    </w:pPr>
    <w:rPr>
      <w:rFonts w:eastAsia="Times New Roman" w:cs="Times New Roman"/>
      <w:color w:val="000000"/>
      <w:szCs w:val="24"/>
      <w:lang w:val="pl-PL" w:eastAsia="pl-PL"/>
    </w:rPr>
  </w:style>
  <w:style w:type="paragraph" w:customStyle="1" w:styleId="H7">
    <w:name w:val="H7"/>
    <w:basedOn w:val="Normalny"/>
    <w:rsid w:val="00565C9F"/>
    <w:pPr>
      <w:widowControl/>
      <w:tabs>
        <w:tab w:val="num" w:pos="1417"/>
        <w:tab w:val="left" w:pos="2268"/>
        <w:tab w:val="left" w:pos="3119"/>
        <w:tab w:val="left" w:pos="3969"/>
      </w:tabs>
      <w:autoSpaceDE/>
      <w:autoSpaceDN/>
      <w:spacing w:before="120" w:after="120" w:line="288" w:lineRule="auto"/>
      <w:ind w:left="1417" w:hanging="850"/>
      <w:jc w:val="both"/>
      <w:outlineLvl w:val="6"/>
    </w:pPr>
    <w:rPr>
      <w:rFonts w:eastAsia="Times New Roman" w:cs="Times New Roman"/>
      <w:color w:val="000000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C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C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C72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C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C72"/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11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DZP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DZP</cp:lastModifiedBy>
  <cp:revision>2</cp:revision>
  <cp:lastPrinted>2017-10-13T14:43:00Z</cp:lastPrinted>
  <dcterms:created xsi:type="dcterms:W3CDTF">2018-09-17T08:42:00Z</dcterms:created>
  <dcterms:modified xsi:type="dcterms:W3CDTF">2018-09-17T08:42:00Z</dcterms:modified>
</cp:coreProperties>
</file>